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C01" w:rsidRPr="00B11901" w:rsidRDefault="004B5C01" w:rsidP="004B5C01">
      <w:pPr>
        <w:rPr>
          <w:rFonts w:ascii="Arial" w:hAnsi="Arial" w:cs="Arial"/>
          <w:b/>
          <w:iCs/>
          <w:sz w:val="32"/>
          <w:szCs w:val="32"/>
          <w:lang w:val="de-DE"/>
        </w:rPr>
      </w:pPr>
      <w:r w:rsidRPr="00B11901">
        <w:rPr>
          <w:rFonts w:ascii="Arial" w:hAnsi="Arial" w:cs="Arial"/>
          <w:b/>
          <w:iCs/>
          <w:sz w:val="32"/>
          <w:szCs w:val="32"/>
          <w:lang w:val="de-DE"/>
        </w:rPr>
        <w:t>Beschreibung der Lehrveranstaltung</w:t>
      </w:r>
    </w:p>
    <w:p w:rsidR="004B5C01" w:rsidRPr="00B11901" w:rsidRDefault="004B5C01" w:rsidP="004B5C01">
      <w:pPr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0"/>
        <w:gridCol w:w="1582"/>
        <w:gridCol w:w="1998"/>
        <w:gridCol w:w="3532"/>
      </w:tblGrid>
      <w:tr w:rsidR="00352FE7" w:rsidRPr="00B11901" w:rsidTr="00B11901">
        <w:trPr>
          <w:gridAfter w:val="3"/>
          <w:wAfter w:w="7112" w:type="dxa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FE7" w:rsidRPr="00B11901" w:rsidRDefault="00352FE7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Wochenstunden:</w:t>
            </w:r>
          </w:p>
          <w:p w:rsidR="00352FE7" w:rsidRPr="00B11901" w:rsidRDefault="00352FE7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2</w:t>
            </w:r>
          </w:p>
        </w:tc>
      </w:tr>
      <w:tr w:rsidR="00B42C68" w:rsidRPr="00B11901" w:rsidTr="00B11901">
        <w:tc>
          <w:tcPr>
            <w:tcW w:w="5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Titel der Lehrveranstaltung:</w:t>
            </w:r>
          </w:p>
          <w:p w:rsidR="00B42C68" w:rsidRPr="00B11901" w:rsidRDefault="00B11901" w:rsidP="00602C37">
            <w:pPr>
              <w:rPr>
                <w:lang w:val="de-DE"/>
              </w:rPr>
            </w:pPr>
            <w:r w:rsidRPr="00B11901">
              <w:rPr>
                <w:lang w:val="de-DE"/>
              </w:rPr>
              <w:t>Vorbereitungsseminar zur BA-Arbeit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lang w:val="de-DE"/>
              </w:rPr>
            </w:pPr>
            <w:r w:rsidRPr="00B11901">
              <w:rPr>
                <w:b/>
                <w:lang w:val="de-DE"/>
              </w:rPr>
              <w:t>Art der Lehrveranstaltung: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Obligatorische</w:t>
            </w:r>
            <w:r w:rsidR="00B11901" w:rsidRPr="00B11901">
              <w:rPr>
                <w:lang w:val="de-DE"/>
              </w:rPr>
              <w:t>s</w:t>
            </w:r>
            <w:r w:rsidRPr="00B11901">
              <w:rPr>
                <w:lang w:val="de-DE"/>
              </w:rPr>
              <w:t xml:space="preserve"> </w:t>
            </w:r>
            <w:r w:rsidR="00B11901" w:rsidRPr="00B11901">
              <w:rPr>
                <w:lang w:val="de-DE"/>
              </w:rPr>
              <w:t>Seminar</w:t>
            </w:r>
            <w:r w:rsidRPr="00B11901">
              <w:rPr>
                <w:lang w:val="de-DE"/>
              </w:rPr>
              <w:t xml:space="preserve"> </w:t>
            </w:r>
          </w:p>
        </w:tc>
      </w:tr>
      <w:tr w:rsidR="00352FE7" w:rsidRPr="00B11901" w:rsidTr="00B11901">
        <w:trPr>
          <w:gridAfter w:val="2"/>
          <w:wAfter w:w="5530" w:type="dxa"/>
        </w:trPr>
        <w:tc>
          <w:tcPr>
            <w:tcW w:w="3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FE7" w:rsidRPr="00B11901" w:rsidRDefault="00352FE7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>Sprache: deutsch</w:t>
            </w:r>
          </w:p>
          <w:p w:rsidR="00352FE7" w:rsidRPr="00B11901" w:rsidRDefault="00352FE7" w:rsidP="00F4783F">
            <w:pPr>
              <w:rPr>
                <w:lang w:val="de-DE"/>
              </w:rPr>
            </w:pPr>
          </w:p>
        </w:tc>
      </w:tr>
      <w:tr w:rsidR="00B42C68" w:rsidRPr="00B11901" w:rsidTr="00B1190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lang w:val="de-DE"/>
              </w:rPr>
            </w:pPr>
            <w:r w:rsidRPr="00B11901">
              <w:rPr>
                <w:lang w:val="de-DE"/>
              </w:rPr>
              <w:t xml:space="preserve">Form der Bewertung: </w:t>
            </w:r>
            <w:r w:rsidR="00B11901" w:rsidRPr="00B11901">
              <w:rPr>
                <w:lang w:val="de-DE"/>
              </w:rPr>
              <w:t>Seminarnote</w:t>
            </w:r>
            <w:r w:rsidRPr="00B11901">
              <w:rPr>
                <w:lang w:val="de-DE"/>
              </w:rPr>
              <w:t xml:space="preserve"> </w:t>
            </w:r>
          </w:p>
          <w:p w:rsidR="00B42C68" w:rsidRPr="00B11901" w:rsidRDefault="00B42C68" w:rsidP="00F4783F">
            <w:pPr>
              <w:rPr>
                <w:lang w:val="de-DE"/>
              </w:rPr>
            </w:pPr>
          </w:p>
        </w:tc>
      </w:tr>
      <w:tr w:rsidR="00B42C68" w:rsidRPr="00B11901" w:rsidTr="00B11901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  <w:r w:rsidRPr="00B11901">
              <w:rPr>
                <w:b/>
                <w:i/>
                <w:u w:val="single"/>
                <w:lang w:val="de-DE"/>
              </w:rPr>
              <w:t>Beschreibung:</w:t>
            </w:r>
          </w:p>
          <w:p w:rsidR="00B42C68" w:rsidRPr="00B11901" w:rsidRDefault="00B42C68" w:rsidP="00F4783F">
            <w:pPr>
              <w:rPr>
                <w:b/>
                <w:i/>
                <w:u w:val="single"/>
                <w:lang w:val="de-DE"/>
              </w:rPr>
            </w:pP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de-DE"/>
              </w:rPr>
            </w:pPr>
            <w:r w:rsidRPr="00B11901">
              <w:rPr>
                <w:lang w:val="de-DE"/>
              </w:rPr>
              <w:t>Das Seminar dient zur systematischen Vorbereitung der BA-Abschlussarbeit. Folgende Themen werden behandelt: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de-DE"/>
              </w:rPr>
            </w:pP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1. Besprechung, Orientierung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de-DE"/>
              </w:rPr>
            </w:pPr>
            <w:r w:rsidRPr="00B11901">
              <w:rPr>
                <w:lang w:val="de-DE"/>
              </w:rPr>
              <w:t>2. Was ist wissenschaftliches Arbeiten? Rahmenbedingungen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3. Bibliotheksführung in der UB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4. Planung, Arbeitsphasen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lang w:val="de-DE"/>
              </w:rPr>
            </w:pPr>
            <w:r w:rsidRPr="00B11901">
              <w:rPr>
                <w:lang w:val="de-DE"/>
              </w:rPr>
              <w:t>5. Fragestellung Entwickeln, Thema Eingrenzen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6. Forschungsliteratur lesen, verstehen, exzerpieren und paraphrasieren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7-9. Zitieren, Paraphrasieren, Belegen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10. Gliederung, Einleitung, Schluss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11. Sprachliche Gestaltung und wissenschaftlicher Stil</w:t>
            </w:r>
          </w:p>
          <w:p w:rsidR="00400867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>12. Formale Gestaltung der BA-Abschlussarbeit</w:t>
            </w:r>
          </w:p>
          <w:p w:rsidR="0082288B" w:rsidRPr="00B11901" w:rsidRDefault="00400867" w:rsidP="00B11901">
            <w:pPr>
              <w:rPr>
                <w:lang w:val="de-DE"/>
              </w:rPr>
            </w:pPr>
            <w:r w:rsidRPr="00B11901">
              <w:rPr>
                <w:lang w:val="de-DE"/>
              </w:rPr>
              <w:t>13. Zusammenfassung</w:t>
            </w:r>
          </w:p>
          <w:p w:rsidR="0082288B" w:rsidRPr="00B11901" w:rsidRDefault="0082288B" w:rsidP="0082288B">
            <w:pPr>
              <w:rPr>
                <w:lang w:val="de-DE"/>
              </w:rPr>
            </w:pPr>
          </w:p>
          <w:p w:rsidR="00400867" w:rsidRPr="00B11901" w:rsidRDefault="00400867" w:rsidP="00400867">
            <w:pPr>
              <w:rPr>
                <w:b/>
                <w:bCs/>
                <w:i/>
                <w:iCs/>
                <w:u w:val="single"/>
                <w:lang w:val="de-DE"/>
              </w:rPr>
            </w:pPr>
            <w:r w:rsidRPr="00B11901">
              <w:rPr>
                <w:b/>
                <w:bCs/>
                <w:i/>
                <w:iCs/>
                <w:u w:val="single"/>
                <w:lang w:val="de-DE"/>
              </w:rPr>
              <w:t>Pflichtliteratur</w:t>
            </w:r>
          </w:p>
          <w:p w:rsidR="00400867" w:rsidRPr="00B11901" w:rsidRDefault="00400867" w:rsidP="00400867">
            <w:pP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Rettig, Heike: </w:t>
            </w:r>
            <w:r w:rsidRPr="00B11901">
              <w:rPr>
                <w:i/>
                <w:lang w:val="de-DE"/>
              </w:rPr>
              <w:t>Wissenschaftliche Arbeiten schreiben</w:t>
            </w:r>
            <w:r w:rsidRPr="00B11901">
              <w:rPr>
                <w:lang w:val="de-DE"/>
              </w:rPr>
              <w:t>. Stuttgart: Metzler 2017.</w:t>
            </w:r>
          </w:p>
          <w:p w:rsidR="00400867" w:rsidRPr="00B11901" w:rsidRDefault="00400867" w:rsidP="00400867">
            <w:pPr>
              <w:jc w:val="both"/>
              <w:rPr>
                <w:lang w:val="de-DE"/>
              </w:rPr>
            </w:pPr>
          </w:p>
          <w:p w:rsidR="00400867" w:rsidRPr="00B11901" w:rsidRDefault="00400867" w:rsidP="00400867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0" w:name="_y3xgwubrq0qc" w:colFirst="0" w:colLast="0"/>
            <w:bookmarkEnd w:id="0"/>
            <w:r w:rsidRPr="00B11901">
              <w:rPr>
                <w:b/>
                <w:bCs/>
                <w:i/>
                <w:iCs/>
                <w:u w:val="single"/>
                <w:lang w:val="de-DE"/>
              </w:rPr>
              <w:t>Zusatzliteratur</w:t>
            </w:r>
          </w:p>
          <w:p w:rsidR="00400867" w:rsidRPr="00B11901" w:rsidRDefault="00400867" w:rsidP="00400867">
            <w:pP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>Niederhauser, Jürg: Duden. Die schriftliche Arbeit - kurz gefasst. 4 Aufl., Mannheim u.a.: Duden 2006.</w:t>
            </w:r>
          </w:p>
          <w:p w:rsidR="00400867" w:rsidRPr="00B11901" w:rsidRDefault="00400867" w:rsidP="00400867">
            <w:pPr>
              <w:jc w:val="both"/>
              <w:rPr>
                <w:lang w:val="de-DE"/>
              </w:rPr>
            </w:pPr>
            <w:proofErr w:type="spellStart"/>
            <w:r w:rsidRPr="00B11901">
              <w:rPr>
                <w:lang w:val="de-DE"/>
              </w:rPr>
              <w:t>Boeglin</w:t>
            </w:r>
            <w:proofErr w:type="spellEnd"/>
            <w:r w:rsidRPr="00B11901">
              <w:rPr>
                <w:lang w:val="de-DE"/>
              </w:rPr>
              <w:t xml:space="preserve">, Martha: </w:t>
            </w:r>
            <w:r w:rsidRPr="00B11901">
              <w:rPr>
                <w:i/>
                <w:lang w:val="de-DE"/>
              </w:rPr>
              <w:t xml:space="preserve">Wissenschaftlich </w:t>
            </w:r>
            <w:proofErr w:type="gramStart"/>
            <w:r w:rsidRPr="00B11901">
              <w:rPr>
                <w:i/>
                <w:lang w:val="de-DE"/>
              </w:rPr>
              <w:t>arbeiten</w:t>
            </w:r>
            <w:proofErr w:type="gramEnd"/>
            <w:r w:rsidRPr="00B11901">
              <w:rPr>
                <w:i/>
                <w:lang w:val="de-DE"/>
              </w:rPr>
              <w:t xml:space="preserve"> Schritt für Schritt. Gelassen und effektiv Studieren</w:t>
            </w:r>
            <w:r w:rsidRPr="00B11901">
              <w:rPr>
                <w:lang w:val="de-DE"/>
              </w:rPr>
              <w:t xml:space="preserve">. 2. </w:t>
            </w:r>
            <w:proofErr w:type="spellStart"/>
            <w:r w:rsidRPr="00B11901">
              <w:rPr>
                <w:lang w:val="de-DE"/>
              </w:rPr>
              <w:t>durchg</w:t>
            </w:r>
            <w:proofErr w:type="spellEnd"/>
            <w:r w:rsidRPr="00B11901">
              <w:rPr>
                <w:lang w:val="de-DE"/>
              </w:rPr>
              <w:t>. Auflage, München: Fink 2012.</w:t>
            </w:r>
          </w:p>
          <w:p w:rsidR="00400867" w:rsidRPr="00B11901" w:rsidRDefault="00400867" w:rsidP="00400867">
            <w:pPr>
              <w:jc w:val="both"/>
              <w:rPr>
                <w:lang w:val="de-DE"/>
              </w:rPr>
            </w:pPr>
            <w:proofErr w:type="spellStart"/>
            <w:r w:rsidRPr="00B11901">
              <w:rPr>
                <w:lang w:val="de-DE"/>
              </w:rPr>
              <w:t>Samac</w:t>
            </w:r>
            <w:proofErr w:type="spellEnd"/>
            <w:r w:rsidRPr="00B11901">
              <w:rPr>
                <w:lang w:val="de-DE"/>
              </w:rPr>
              <w:t xml:space="preserve">, Klaus – </w:t>
            </w:r>
            <w:proofErr w:type="spellStart"/>
            <w:r w:rsidRPr="00B11901">
              <w:rPr>
                <w:lang w:val="de-DE"/>
              </w:rPr>
              <w:t>Prenner</w:t>
            </w:r>
            <w:proofErr w:type="spellEnd"/>
            <w:r w:rsidRPr="00B11901">
              <w:rPr>
                <w:lang w:val="de-DE"/>
              </w:rPr>
              <w:t xml:space="preserve">, Monika – </w:t>
            </w:r>
            <w:proofErr w:type="spellStart"/>
            <w:r w:rsidRPr="00B11901">
              <w:rPr>
                <w:lang w:val="de-DE"/>
              </w:rPr>
              <w:t>Schwetz</w:t>
            </w:r>
            <w:proofErr w:type="spellEnd"/>
            <w:r w:rsidRPr="00B11901">
              <w:rPr>
                <w:lang w:val="de-DE"/>
              </w:rPr>
              <w:t xml:space="preserve">, Herbert: </w:t>
            </w:r>
            <w:r w:rsidRPr="00B11901">
              <w:rPr>
                <w:i/>
                <w:lang w:val="de-DE"/>
              </w:rPr>
              <w:t xml:space="preserve">Die Bachelorarbeit an Universität und Fachhochschule. Ein Lehr- und </w:t>
            </w:r>
            <w:proofErr w:type="spellStart"/>
            <w:r w:rsidRPr="00B11901">
              <w:rPr>
                <w:i/>
                <w:lang w:val="de-DE"/>
              </w:rPr>
              <w:t>Lernbuch</w:t>
            </w:r>
            <w:proofErr w:type="spellEnd"/>
            <w:r w:rsidRPr="00B11901">
              <w:rPr>
                <w:i/>
                <w:lang w:val="de-DE"/>
              </w:rPr>
              <w:t xml:space="preserve"> zur Gestaltung wissenschaftlicher Arbeiten</w:t>
            </w:r>
            <w:r w:rsidRPr="00B11901">
              <w:rPr>
                <w:lang w:val="de-DE"/>
              </w:rPr>
              <w:t xml:space="preserve">. 3. </w:t>
            </w:r>
            <w:proofErr w:type="spellStart"/>
            <w:r w:rsidRPr="00B11901">
              <w:rPr>
                <w:lang w:val="de-DE"/>
              </w:rPr>
              <w:t>akt</w:t>
            </w:r>
            <w:proofErr w:type="spellEnd"/>
            <w:r w:rsidRPr="00B11901">
              <w:rPr>
                <w:lang w:val="de-DE"/>
              </w:rPr>
              <w:t xml:space="preserve">. u. </w:t>
            </w:r>
            <w:proofErr w:type="spellStart"/>
            <w:r w:rsidRPr="00B11901">
              <w:rPr>
                <w:lang w:val="de-DE"/>
              </w:rPr>
              <w:t>erw</w:t>
            </w:r>
            <w:proofErr w:type="spellEnd"/>
            <w:r w:rsidRPr="00B11901">
              <w:rPr>
                <w:lang w:val="de-DE"/>
              </w:rPr>
              <w:t>. Aufl., Wien: Facultas, 2014.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</w:p>
          <w:p w:rsidR="00400867" w:rsidRPr="00B11901" w:rsidRDefault="00400867" w:rsidP="00400867">
            <w:pPr>
              <w:rPr>
                <w:b/>
                <w:bCs/>
                <w:i/>
                <w:iCs/>
                <w:u w:val="single"/>
                <w:lang w:val="de-DE"/>
              </w:rPr>
            </w:pPr>
            <w:bookmarkStart w:id="1" w:name="_3rlyvdmbvr83" w:colFirst="0" w:colLast="0"/>
            <w:bookmarkEnd w:id="1"/>
            <w:r w:rsidRPr="00B11901">
              <w:rPr>
                <w:b/>
                <w:bCs/>
                <w:i/>
                <w:iCs/>
                <w:u w:val="single"/>
                <w:lang w:val="de-DE"/>
              </w:rPr>
              <w:t>Empfohlene Literatur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Becker, Fred G.: </w:t>
            </w:r>
            <w:r w:rsidRPr="00B11901">
              <w:rPr>
                <w:i/>
                <w:lang w:val="de-DE"/>
              </w:rPr>
              <w:t>Anleitung zur wissenschaftlichen Arbeit</w:t>
            </w:r>
            <w:r w:rsidRPr="00B11901">
              <w:rPr>
                <w:lang w:val="de-DE"/>
              </w:rPr>
              <w:t xml:space="preserve">. 3. ergänzt. und </w:t>
            </w:r>
            <w:proofErr w:type="spellStart"/>
            <w:r w:rsidRPr="00B11901">
              <w:rPr>
                <w:lang w:val="de-DE"/>
              </w:rPr>
              <w:t>überarb</w:t>
            </w:r>
            <w:proofErr w:type="spellEnd"/>
            <w:r w:rsidRPr="00B11901">
              <w:rPr>
                <w:lang w:val="de-DE"/>
              </w:rPr>
              <w:t xml:space="preserve">. Aufl., Lohmar / Köln: </w:t>
            </w:r>
            <w:proofErr w:type="spellStart"/>
            <w:r w:rsidRPr="00B11901">
              <w:rPr>
                <w:lang w:val="de-DE"/>
              </w:rPr>
              <w:t>Eul</w:t>
            </w:r>
            <w:proofErr w:type="spellEnd"/>
            <w:r w:rsidRPr="00B11901">
              <w:rPr>
                <w:lang w:val="de-DE"/>
              </w:rPr>
              <w:t xml:space="preserve"> 2004.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proofErr w:type="spellStart"/>
            <w:r w:rsidRPr="00B11901">
              <w:rPr>
                <w:lang w:val="de-DE"/>
              </w:rPr>
              <w:t>Charbel</w:t>
            </w:r>
            <w:proofErr w:type="spellEnd"/>
            <w:r w:rsidRPr="00B11901">
              <w:rPr>
                <w:lang w:val="de-DE"/>
              </w:rPr>
              <w:t xml:space="preserve">, Ariane: </w:t>
            </w:r>
            <w:r w:rsidRPr="00B11901">
              <w:rPr>
                <w:i/>
                <w:lang w:val="de-DE"/>
              </w:rPr>
              <w:t>Schnell und einfach zur Diplomarbeit</w:t>
            </w:r>
            <w:r w:rsidRPr="00B11901">
              <w:rPr>
                <w:lang w:val="de-DE"/>
              </w:rPr>
              <w:t>. 7. Aufl., Nürnberg: Bildung und Wissen 2008.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Eco, Umberto: </w:t>
            </w:r>
            <w:r w:rsidRPr="00B11901">
              <w:rPr>
                <w:i/>
                <w:lang w:val="de-DE"/>
              </w:rPr>
              <w:t xml:space="preserve">Wie man eine wissenschaftliche </w:t>
            </w:r>
            <w:proofErr w:type="spellStart"/>
            <w:r w:rsidRPr="00B11901">
              <w:rPr>
                <w:i/>
                <w:lang w:val="de-DE"/>
              </w:rPr>
              <w:t>Abschlußarbeit</w:t>
            </w:r>
            <w:proofErr w:type="spellEnd"/>
            <w:r w:rsidRPr="00B11901">
              <w:rPr>
                <w:i/>
                <w:lang w:val="de-DE"/>
              </w:rPr>
              <w:t xml:space="preserve"> schreibt</w:t>
            </w:r>
            <w:r w:rsidRPr="00B11901">
              <w:rPr>
                <w:lang w:val="de-DE"/>
              </w:rPr>
              <w:t>. 12. Aufl., Heidelberg u.a.: C.F. Müller 2007.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proofErr w:type="spellStart"/>
            <w:r w:rsidRPr="00B11901">
              <w:rPr>
                <w:lang w:val="de-DE"/>
              </w:rPr>
              <w:t>Esselborn-Krumbiegel</w:t>
            </w:r>
            <w:proofErr w:type="spellEnd"/>
            <w:r w:rsidRPr="00B11901">
              <w:rPr>
                <w:lang w:val="de-DE"/>
              </w:rPr>
              <w:t xml:space="preserve">, Helga: </w:t>
            </w:r>
            <w:r w:rsidRPr="00B11901">
              <w:rPr>
                <w:i/>
                <w:lang w:val="de-DE"/>
              </w:rPr>
              <w:t>Von der Idee zum Text</w:t>
            </w:r>
            <w:r w:rsidRPr="00B11901">
              <w:rPr>
                <w:lang w:val="de-DE"/>
              </w:rPr>
              <w:t xml:space="preserve">. 3. </w:t>
            </w:r>
            <w:proofErr w:type="spellStart"/>
            <w:r w:rsidRPr="00B11901">
              <w:rPr>
                <w:lang w:val="de-DE"/>
              </w:rPr>
              <w:t>überarb</w:t>
            </w:r>
            <w:proofErr w:type="spellEnd"/>
            <w:r w:rsidRPr="00B11901">
              <w:rPr>
                <w:lang w:val="de-DE"/>
              </w:rPr>
              <w:t>. Auflage, Paderborn u.a.: Schöningh 2008.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Kornmeier, Martin: </w:t>
            </w:r>
            <w:r w:rsidRPr="00B11901">
              <w:rPr>
                <w:i/>
                <w:lang w:val="de-DE"/>
              </w:rPr>
              <w:t>Wissenschaftlich schreiben leicht gemacht</w:t>
            </w:r>
            <w:r w:rsidRPr="00B11901">
              <w:rPr>
                <w:lang w:val="de-DE"/>
              </w:rPr>
              <w:t>. 2. Aufl., Bern u.a.: Haupt 2009.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lastRenderedPageBreak/>
              <w:t xml:space="preserve">Krämer, Walter: </w:t>
            </w:r>
            <w:r w:rsidRPr="00B11901">
              <w:rPr>
                <w:i/>
                <w:lang w:val="de-DE"/>
              </w:rPr>
              <w:t>Wie schreibe ich eine Seminar- und Examensarbeit?</w:t>
            </w:r>
            <w:r w:rsidRPr="00B11901">
              <w:rPr>
                <w:lang w:val="de-DE"/>
              </w:rPr>
              <w:t xml:space="preserve"> 2. Aufl., Frankfurt M. / New York: Campus 1999.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proofErr w:type="spellStart"/>
            <w:r w:rsidRPr="00B11901">
              <w:rPr>
                <w:lang w:val="de-DE"/>
              </w:rPr>
              <w:t>Prätsch</w:t>
            </w:r>
            <w:proofErr w:type="spellEnd"/>
            <w:r w:rsidRPr="00B11901">
              <w:rPr>
                <w:lang w:val="de-DE"/>
              </w:rPr>
              <w:t xml:space="preserve">, Joachim – Rossig, Wolfram: </w:t>
            </w:r>
            <w:r w:rsidRPr="00B11901">
              <w:rPr>
                <w:i/>
                <w:lang w:val="de-DE"/>
              </w:rPr>
              <w:t>Wissenschaftliche Arbeiten</w:t>
            </w:r>
            <w:r w:rsidRPr="00B11901">
              <w:rPr>
                <w:lang w:val="de-DE"/>
              </w:rPr>
              <w:t>. Weyhe: Print-</w:t>
            </w:r>
            <w:proofErr w:type="spellStart"/>
            <w:r w:rsidRPr="00B11901">
              <w:rPr>
                <w:lang w:val="de-DE"/>
              </w:rPr>
              <w:t>Tec</w:t>
            </w:r>
            <w:proofErr w:type="spellEnd"/>
            <w:r w:rsidRPr="00B11901">
              <w:rPr>
                <w:lang w:val="de-DE"/>
              </w:rPr>
              <w:t xml:space="preserve"> 2005.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Sommer, Roy: </w:t>
            </w:r>
            <w:r w:rsidRPr="00B11901">
              <w:rPr>
                <w:i/>
                <w:lang w:val="de-DE"/>
              </w:rPr>
              <w:t>Schreibkompetenzen. Erfolgreich wissenschaftlich schreiben</w:t>
            </w:r>
            <w:r w:rsidRPr="00B11901">
              <w:rPr>
                <w:lang w:val="de-DE"/>
              </w:rPr>
              <w:t>. 4. Auflage, Stuttgart: Klett 2009.</w:t>
            </w:r>
          </w:p>
          <w:p w:rsidR="00400867" w:rsidRPr="00B11901" w:rsidRDefault="00400867" w:rsidP="004008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de-DE"/>
              </w:rPr>
            </w:pPr>
            <w:r w:rsidRPr="00B11901">
              <w:rPr>
                <w:lang w:val="de-DE"/>
              </w:rPr>
              <w:t xml:space="preserve">Theisen, Manuel René: </w:t>
            </w:r>
            <w:r w:rsidRPr="00B11901">
              <w:rPr>
                <w:i/>
                <w:lang w:val="de-DE"/>
              </w:rPr>
              <w:t>Wissenschaftliches Arbeiten</w:t>
            </w:r>
            <w:r w:rsidRPr="00B11901">
              <w:rPr>
                <w:lang w:val="de-DE"/>
              </w:rPr>
              <w:t xml:space="preserve">. 13. Auflage, München: </w:t>
            </w:r>
            <w:proofErr w:type="spellStart"/>
            <w:r w:rsidRPr="00B11901">
              <w:rPr>
                <w:lang w:val="de-DE"/>
              </w:rPr>
              <w:t>Vahlen</w:t>
            </w:r>
            <w:proofErr w:type="spellEnd"/>
            <w:r w:rsidRPr="00B11901">
              <w:rPr>
                <w:lang w:val="de-DE"/>
              </w:rPr>
              <w:t xml:space="preserve"> 2006.</w:t>
            </w:r>
          </w:p>
          <w:p w:rsidR="00084BF2" w:rsidRPr="00B11901" w:rsidRDefault="00400867" w:rsidP="00400867">
            <w:pPr>
              <w:rPr>
                <w:lang w:val="de-DE"/>
              </w:rPr>
            </w:pPr>
            <w:r w:rsidRPr="00B11901">
              <w:rPr>
                <w:lang w:val="de-DE"/>
              </w:rPr>
              <w:t xml:space="preserve">Wagner, Lothar: </w:t>
            </w:r>
            <w:r w:rsidRPr="00B11901">
              <w:rPr>
                <w:i/>
                <w:lang w:val="de-DE"/>
              </w:rPr>
              <w:t>Die wissenschaftliche Abschlussarbeit</w:t>
            </w:r>
            <w:r w:rsidRPr="00B11901">
              <w:rPr>
                <w:lang w:val="de-DE"/>
              </w:rPr>
              <w:t>. Saarbrücken: Müller 2007.</w:t>
            </w:r>
          </w:p>
        </w:tc>
      </w:tr>
    </w:tbl>
    <w:p w:rsidR="00B42C68" w:rsidRPr="00B11901" w:rsidRDefault="00B42C68" w:rsidP="00B42C68">
      <w:pPr>
        <w:rPr>
          <w:lang w:val="de-DE"/>
        </w:rPr>
      </w:pPr>
    </w:p>
    <w:p w:rsidR="00B42C68" w:rsidRPr="00B11901" w:rsidRDefault="00B42C68" w:rsidP="00B42C68">
      <w:pPr>
        <w:rPr>
          <w:lang w:val="de-DE"/>
        </w:rPr>
      </w:pPr>
    </w:p>
    <w:p w:rsidR="00B42C68" w:rsidRPr="00B11901" w:rsidRDefault="00B42C68" w:rsidP="00B42C68">
      <w:pPr>
        <w:rPr>
          <w:b/>
          <w:i/>
          <w:u w:val="single"/>
          <w:lang w:val="de-DE"/>
        </w:rPr>
      </w:pPr>
      <w:r w:rsidRPr="00B11901">
        <w:rPr>
          <w:b/>
          <w:i/>
          <w:u w:val="single"/>
          <w:lang w:val="de-DE"/>
        </w:rPr>
        <w:t>Bewertung der Lehrveranstaltung</w:t>
      </w:r>
    </w:p>
    <w:p w:rsidR="00B42C68" w:rsidRPr="00B11901" w:rsidRDefault="00B42C68" w:rsidP="00B42C68">
      <w:pPr>
        <w:rPr>
          <w:lang w:val="de-DE"/>
        </w:rPr>
      </w:pP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Aktive Präsenz während des Seminars ist Grundvoraussetzung. Regelmäßige, aktive Teilnahme an den Diskussionen, max. drei Fehlstunden sind erlaubt.</w:t>
      </w:r>
    </w:p>
    <w:p w:rsidR="00B42C68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 xml:space="preserve">Hausaufgaben müssen immer für die vorgesehene Sitzung gemacht werden. Eine Umstrukturierung des Seminarprogramms ist nur in begründeten Ausnahmefällen möglich. </w:t>
      </w:r>
    </w:p>
    <w:p w:rsidR="00400867" w:rsidRPr="00B11901" w:rsidRDefault="00400867" w:rsidP="00B11901">
      <w:pPr>
        <w:jc w:val="both"/>
        <w:rPr>
          <w:lang w:val="de-DE"/>
        </w:rPr>
      </w:pPr>
      <w:r w:rsidRPr="00B11901">
        <w:rPr>
          <w:lang w:val="de-DE"/>
        </w:rPr>
        <w:t>Die Anforderungen müssen immer termingerecht geleistet werden. Die jeweiligen Termine sind immer dem aktuellen Seminarprogramm zu entnehmen.</w:t>
      </w:r>
    </w:p>
    <w:p w:rsidR="00400867" w:rsidRPr="00B11901" w:rsidRDefault="00400867" w:rsidP="00400867">
      <w:pPr>
        <w:rPr>
          <w:lang w:val="de-DE"/>
        </w:rPr>
      </w:pPr>
      <w:r w:rsidRPr="00B11901">
        <w:rPr>
          <w:lang w:val="de-DE"/>
        </w:rPr>
        <w:t>Die Gesamtnote setzt sich wie folgt zusammen:</w:t>
      </w:r>
    </w:p>
    <w:p w:rsidR="00400867" w:rsidRPr="00B11901" w:rsidRDefault="00400867" w:rsidP="00400867">
      <w:pPr>
        <w:widowControl w:val="0"/>
        <w:numPr>
          <w:ilvl w:val="0"/>
          <w:numId w:val="7"/>
        </w:numPr>
        <w:ind w:right="90"/>
        <w:rPr>
          <w:lang w:val="de-DE"/>
        </w:rPr>
      </w:pPr>
      <w:r w:rsidRPr="00B11901">
        <w:rPr>
          <w:lang w:val="de-DE"/>
        </w:rPr>
        <w:t>Schriftliche Hausaufgaben: 40 %</w:t>
      </w:r>
    </w:p>
    <w:p w:rsidR="00400867" w:rsidRPr="00B11901" w:rsidRDefault="00400867" w:rsidP="00400867">
      <w:pPr>
        <w:widowControl w:val="0"/>
        <w:numPr>
          <w:ilvl w:val="0"/>
          <w:numId w:val="7"/>
        </w:numPr>
        <w:ind w:right="90"/>
        <w:rPr>
          <w:lang w:val="de-DE"/>
        </w:rPr>
      </w:pPr>
      <w:r w:rsidRPr="00B11901">
        <w:rPr>
          <w:lang w:val="de-DE"/>
        </w:rPr>
        <w:t>Mündliche Mitarbeit: 25 %</w:t>
      </w:r>
    </w:p>
    <w:p w:rsidR="00D51A9E" w:rsidRPr="00B11901" w:rsidRDefault="00400867" w:rsidP="00B11901">
      <w:pPr>
        <w:widowControl w:val="0"/>
        <w:numPr>
          <w:ilvl w:val="0"/>
          <w:numId w:val="7"/>
        </w:numPr>
        <w:ind w:right="90"/>
        <w:rPr>
          <w:lang w:val="de-DE"/>
        </w:rPr>
      </w:pPr>
      <w:r w:rsidRPr="00B11901">
        <w:rPr>
          <w:lang w:val="de-DE"/>
        </w:rPr>
        <w:t>Exposé: 35 %</w:t>
      </w:r>
    </w:p>
    <w:sectPr w:rsidR="00D51A9E" w:rsidRPr="00B11901" w:rsidSect="00D51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Schoolbook"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331EE"/>
    <w:multiLevelType w:val="hybridMultilevel"/>
    <w:tmpl w:val="765C1014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286858"/>
    <w:multiLevelType w:val="hybridMultilevel"/>
    <w:tmpl w:val="A5DA126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74289"/>
    <w:multiLevelType w:val="multilevel"/>
    <w:tmpl w:val="EF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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3">
    <w:nsid w:val="43777262"/>
    <w:multiLevelType w:val="hybridMultilevel"/>
    <w:tmpl w:val="D50824B2"/>
    <w:lvl w:ilvl="0" w:tplc="040E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7CE5379"/>
    <w:multiLevelType w:val="hybridMultilevel"/>
    <w:tmpl w:val="1DB88DF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E63282"/>
    <w:multiLevelType w:val="multilevel"/>
    <w:tmpl w:val="D152CD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736A7174"/>
    <w:multiLevelType w:val="hybridMultilevel"/>
    <w:tmpl w:val="BAEEF728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B5C01"/>
    <w:rsid w:val="00084BF2"/>
    <w:rsid w:val="000C0CCE"/>
    <w:rsid w:val="0010618A"/>
    <w:rsid w:val="00181B53"/>
    <w:rsid w:val="001A14AD"/>
    <w:rsid w:val="00232355"/>
    <w:rsid w:val="00281717"/>
    <w:rsid w:val="00352FE7"/>
    <w:rsid w:val="003734E2"/>
    <w:rsid w:val="00400867"/>
    <w:rsid w:val="004B5C01"/>
    <w:rsid w:val="004F2CA2"/>
    <w:rsid w:val="005B488F"/>
    <w:rsid w:val="00602C37"/>
    <w:rsid w:val="00604615"/>
    <w:rsid w:val="00610C0E"/>
    <w:rsid w:val="0069734C"/>
    <w:rsid w:val="006C733F"/>
    <w:rsid w:val="00770D9F"/>
    <w:rsid w:val="0082288B"/>
    <w:rsid w:val="008C2ABF"/>
    <w:rsid w:val="00903D5F"/>
    <w:rsid w:val="009551AF"/>
    <w:rsid w:val="00995B21"/>
    <w:rsid w:val="009B20FA"/>
    <w:rsid w:val="00A03FC7"/>
    <w:rsid w:val="00A60021"/>
    <w:rsid w:val="00B11901"/>
    <w:rsid w:val="00B42C68"/>
    <w:rsid w:val="00BA1CAC"/>
    <w:rsid w:val="00BF6DDC"/>
    <w:rsid w:val="00CF23C3"/>
    <w:rsid w:val="00D36A7A"/>
    <w:rsid w:val="00D51A9E"/>
    <w:rsid w:val="00DF3347"/>
    <w:rsid w:val="00F126C7"/>
    <w:rsid w:val="00FA5F05"/>
    <w:rsid w:val="00FC2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5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00867"/>
    <w:pPr>
      <w:widowControl w:val="0"/>
      <w:spacing w:before="240" w:after="240"/>
      <w:outlineLvl w:val="2"/>
    </w:pPr>
    <w:rPr>
      <w:rFonts w:ascii="Verdana" w:eastAsia="Verdana" w:hAnsi="Verdana" w:cs="Verdana"/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B5C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nhideWhenUsed/>
    <w:rsid w:val="00B42C68"/>
    <w:pPr>
      <w:tabs>
        <w:tab w:val="center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536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072"/>
      </w:tabs>
      <w:jc w:val="both"/>
    </w:pPr>
    <w:rPr>
      <w:rFonts w:ascii="Century Schoolbook" w:hAnsi="Century Schoolbook"/>
      <w:sz w:val="20"/>
      <w:szCs w:val="20"/>
      <w:lang w:val="de-DE" w:eastAsia="cs-CZ"/>
    </w:rPr>
  </w:style>
  <w:style w:type="character" w:customStyle="1" w:styleId="lfejChar">
    <w:name w:val="Élőfej Char"/>
    <w:basedOn w:val="Bekezdsalapbettpusa"/>
    <w:link w:val="lfej"/>
    <w:rsid w:val="00B42C68"/>
    <w:rPr>
      <w:rFonts w:ascii="Century Schoolbook" w:eastAsia="Times New Roman" w:hAnsi="Century Schoolbook" w:cs="Times New Roman"/>
      <w:sz w:val="20"/>
      <w:szCs w:val="20"/>
      <w:lang w:val="de-DE" w:eastAsia="cs-CZ"/>
    </w:rPr>
  </w:style>
  <w:style w:type="character" w:styleId="Hiperhivatkozs">
    <w:name w:val="Hyperlink"/>
    <w:basedOn w:val="Bekezdsalapbettpusa"/>
    <w:uiPriority w:val="99"/>
    <w:unhideWhenUsed/>
    <w:rsid w:val="001A14AD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1A14A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1A14AD"/>
    <w:rPr>
      <w:color w:val="800080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FC2250"/>
    <w:pPr>
      <w:spacing w:before="100" w:beforeAutospacing="1" w:after="100" w:afterAutospacing="1"/>
    </w:pPr>
    <w:rPr>
      <w:lang w:val="de-AT" w:eastAsia="de-AT"/>
    </w:rPr>
  </w:style>
  <w:style w:type="character" w:customStyle="1" w:styleId="Cmsor3Char">
    <w:name w:val="Címsor 3 Char"/>
    <w:basedOn w:val="Bekezdsalapbettpusa"/>
    <w:link w:val="Cmsor3"/>
    <w:uiPriority w:val="9"/>
    <w:rsid w:val="00400867"/>
    <w:rPr>
      <w:rFonts w:ascii="Verdana" w:eastAsia="Verdana" w:hAnsi="Verdana" w:cs="Verdana"/>
      <w:b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9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2629</Characters>
  <Application>Microsoft Office Word</Application>
  <DocSecurity>0</DocSecurity>
  <Lines>21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Tamas Orban</dc:creator>
  <cp:lastModifiedBy>user</cp:lastModifiedBy>
  <cp:revision>4</cp:revision>
  <dcterms:created xsi:type="dcterms:W3CDTF">2022-03-07T11:11:00Z</dcterms:created>
  <dcterms:modified xsi:type="dcterms:W3CDTF">2022-03-07T11:14:00Z</dcterms:modified>
</cp:coreProperties>
</file>