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25" w:rsidRPr="00D97AE5" w:rsidRDefault="00C55C25" w:rsidP="00C55C25">
      <w:pPr>
        <w:rPr>
          <w:b/>
          <w:lang w:val="de-DE"/>
        </w:rPr>
      </w:pPr>
      <w:r w:rsidRPr="00D97AE5">
        <w:rPr>
          <w:b/>
          <w:lang w:val="de-DE"/>
        </w:rPr>
        <w:t xml:space="preserve">Name der Lehrveranstaltung: </w:t>
      </w:r>
      <w:r>
        <w:rPr>
          <w:b/>
          <w:lang w:val="de-DE"/>
        </w:rPr>
        <w:t xml:space="preserve">Fachpädagogik </w:t>
      </w:r>
    </w:p>
    <w:p w:rsidR="00C55C25" w:rsidRPr="00D97AE5" w:rsidRDefault="00C55C25" w:rsidP="00C55C25">
      <w:pPr>
        <w:rPr>
          <w:b/>
          <w:lang w:val="de-DE"/>
        </w:rPr>
      </w:pPr>
    </w:p>
    <w:p w:rsidR="00C55C25" w:rsidRPr="00D97AE5" w:rsidRDefault="00C55C25" w:rsidP="00C55C25">
      <w:pPr>
        <w:rPr>
          <w:b/>
          <w:lang w:val="de-DE"/>
        </w:rPr>
      </w:pPr>
      <w:r w:rsidRPr="00D97AE5">
        <w:rPr>
          <w:b/>
          <w:lang w:val="de-DE"/>
        </w:rPr>
        <w:t>Ty</w:t>
      </w:r>
      <w:r w:rsidR="00BC7E22">
        <w:rPr>
          <w:b/>
          <w:lang w:val="de-DE"/>
        </w:rPr>
        <w:t>p der Lehrveranstaltung: Vorlesung</w:t>
      </w:r>
    </w:p>
    <w:p w:rsidR="00C55C25" w:rsidRPr="00D97AE5" w:rsidRDefault="00C55C25" w:rsidP="00C55C25">
      <w:pPr>
        <w:rPr>
          <w:b/>
          <w:lang w:val="de-DE"/>
        </w:rPr>
      </w:pPr>
    </w:p>
    <w:p w:rsidR="00C55C25" w:rsidRPr="00D97AE5" w:rsidRDefault="00C55C25" w:rsidP="00C55C25">
      <w:pPr>
        <w:rPr>
          <w:b/>
          <w:lang w:val="de-DE"/>
        </w:rPr>
      </w:pPr>
      <w:r w:rsidRPr="00D97AE5">
        <w:rPr>
          <w:b/>
          <w:lang w:val="de-DE"/>
        </w:rPr>
        <w:t>Codenummer: BTNM</w:t>
      </w:r>
    </w:p>
    <w:p w:rsidR="00C55C25" w:rsidRPr="00D97AE5" w:rsidRDefault="00C55C25" w:rsidP="00C55C25">
      <w:pPr>
        <w:rPr>
          <w:b/>
          <w:lang w:val="de-DE"/>
        </w:rPr>
      </w:pPr>
    </w:p>
    <w:p w:rsidR="00C55C25" w:rsidRPr="00D97AE5" w:rsidRDefault="00C55C25" w:rsidP="00C55C25">
      <w:pPr>
        <w:rPr>
          <w:lang w:val="de-DE"/>
        </w:rPr>
      </w:pPr>
      <w:r w:rsidRPr="00D97AE5">
        <w:rPr>
          <w:b/>
          <w:lang w:val="de-DE"/>
        </w:rPr>
        <w:t xml:space="preserve">Verantwortliche(r): </w:t>
      </w:r>
      <w:r w:rsidRPr="00D97AE5">
        <w:rPr>
          <w:b/>
          <w:lang w:val="de-DE"/>
        </w:rPr>
        <w:tab/>
      </w:r>
      <w:r w:rsidRPr="00D97AE5">
        <w:rPr>
          <w:b/>
          <w:lang w:val="de-DE"/>
        </w:rPr>
        <w:tab/>
      </w:r>
    </w:p>
    <w:p w:rsidR="00C55C25" w:rsidRPr="00D97AE5" w:rsidRDefault="00C55C25" w:rsidP="00C55C25">
      <w:pPr>
        <w:rPr>
          <w:b/>
          <w:lang w:val="de-DE"/>
        </w:rPr>
      </w:pPr>
    </w:p>
    <w:p w:rsidR="00C55C25" w:rsidRPr="00D97AE5" w:rsidRDefault="00C55C25" w:rsidP="00C55C25">
      <w:pPr>
        <w:rPr>
          <w:lang w:val="de-DE"/>
        </w:rPr>
      </w:pPr>
      <w:r w:rsidRPr="00D97AE5">
        <w:rPr>
          <w:b/>
          <w:lang w:val="de-DE"/>
        </w:rPr>
        <w:t xml:space="preserve">Dozent(in): Dr. Zsuzsanna </w:t>
      </w:r>
      <w:proofErr w:type="spellStart"/>
      <w:r w:rsidRPr="00D97AE5">
        <w:rPr>
          <w:b/>
          <w:lang w:val="de-DE"/>
        </w:rPr>
        <w:t>Radványi</w:t>
      </w:r>
      <w:proofErr w:type="spellEnd"/>
    </w:p>
    <w:p w:rsidR="00C55C25" w:rsidRPr="00D97AE5" w:rsidRDefault="00C55C25" w:rsidP="00C55C25">
      <w:pPr>
        <w:rPr>
          <w:b/>
          <w:lang w:val="de-DE"/>
        </w:rPr>
      </w:pPr>
    </w:p>
    <w:p w:rsidR="00C55C25" w:rsidRPr="00D97AE5" w:rsidRDefault="00C55C25" w:rsidP="00C55C25">
      <w:pPr>
        <w:rPr>
          <w:b/>
          <w:lang w:val="de-DE"/>
        </w:rPr>
      </w:pPr>
      <w:r>
        <w:rPr>
          <w:b/>
          <w:lang w:val="de-DE"/>
        </w:rPr>
        <w:t>Wochenstunden: 1</w:t>
      </w:r>
      <w:r w:rsidRPr="00D97AE5">
        <w:rPr>
          <w:b/>
          <w:lang w:val="de-DE"/>
        </w:rPr>
        <w:t>x2</w:t>
      </w:r>
      <w:r w:rsidRPr="00D97AE5">
        <w:rPr>
          <w:b/>
          <w:lang w:val="de-DE"/>
        </w:rPr>
        <w:tab/>
      </w:r>
    </w:p>
    <w:p w:rsidR="00C55C25" w:rsidRPr="00D97AE5" w:rsidRDefault="00C55C25" w:rsidP="00C55C25">
      <w:pPr>
        <w:rPr>
          <w:b/>
          <w:lang w:val="de-DE"/>
        </w:rPr>
      </w:pPr>
    </w:p>
    <w:p w:rsidR="00C55C25" w:rsidRPr="00D97AE5" w:rsidRDefault="00C55C25" w:rsidP="00C55C25">
      <w:pPr>
        <w:rPr>
          <w:lang w:val="de-DE"/>
        </w:rPr>
      </w:pPr>
      <w:r>
        <w:rPr>
          <w:b/>
          <w:lang w:val="de-DE"/>
        </w:rPr>
        <w:t>Kreditpunkte: 2</w:t>
      </w:r>
      <w:r w:rsidRPr="00D97AE5">
        <w:rPr>
          <w:b/>
          <w:lang w:val="de-DE"/>
        </w:rPr>
        <w:tab/>
      </w:r>
    </w:p>
    <w:p w:rsidR="00C55C25" w:rsidRPr="00D97AE5" w:rsidRDefault="00C55C25" w:rsidP="00C55C25">
      <w:pPr>
        <w:rPr>
          <w:b/>
          <w:lang w:val="de-DE"/>
        </w:rPr>
      </w:pPr>
    </w:p>
    <w:p w:rsidR="00C55C25" w:rsidRPr="00D97AE5" w:rsidRDefault="00C55C25" w:rsidP="00C55C25">
      <w:pPr>
        <w:rPr>
          <w:lang w:val="de-DE"/>
        </w:rPr>
      </w:pPr>
      <w:r w:rsidRPr="00D97AE5">
        <w:rPr>
          <w:b/>
          <w:lang w:val="de-DE"/>
        </w:rPr>
        <w:t xml:space="preserve">Form der Bewertung: </w:t>
      </w:r>
      <w:r>
        <w:rPr>
          <w:b/>
          <w:lang w:val="de-DE"/>
        </w:rPr>
        <w:t>Kolloqui</w:t>
      </w:r>
      <w:r w:rsidR="00AE0914">
        <w:rPr>
          <w:b/>
          <w:lang w:val="de-DE"/>
        </w:rPr>
        <w:t>u</w:t>
      </w:r>
      <w:r>
        <w:rPr>
          <w:b/>
          <w:lang w:val="de-DE"/>
        </w:rPr>
        <w:t>m</w:t>
      </w:r>
    </w:p>
    <w:p w:rsidR="00C55C25" w:rsidRPr="00D97AE5" w:rsidRDefault="00C55C25" w:rsidP="00C55C25">
      <w:pPr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C55C25" w:rsidRPr="00D97AE5" w:rsidTr="00DC488C">
        <w:tc>
          <w:tcPr>
            <w:tcW w:w="9212" w:type="dxa"/>
          </w:tcPr>
          <w:p w:rsidR="00C55C25" w:rsidRPr="00D97AE5" w:rsidRDefault="00C55C25" w:rsidP="00DC488C">
            <w:pPr>
              <w:rPr>
                <w:b/>
                <w:i/>
                <w:u w:val="single"/>
                <w:lang w:val="de-DE"/>
              </w:rPr>
            </w:pPr>
            <w:r w:rsidRPr="00D97AE5">
              <w:rPr>
                <w:b/>
                <w:i/>
                <w:u w:val="single"/>
                <w:lang w:val="de-DE"/>
              </w:rPr>
              <w:t xml:space="preserve">Beschreibung: </w:t>
            </w:r>
          </w:p>
          <w:p w:rsidR="00C55C25" w:rsidRPr="00D97AE5" w:rsidRDefault="00C55C25" w:rsidP="00DC488C">
            <w:pPr>
              <w:jc w:val="both"/>
              <w:rPr>
                <w:lang w:val="de-DE"/>
              </w:rPr>
            </w:pPr>
            <w:r w:rsidRPr="00D97AE5">
              <w:rPr>
                <w:lang w:val="de-DE"/>
              </w:rPr>
              <w:t xml:space="preserve">Im Zentrum der Veranstaltungen stehen zwei Fragestellungen: </w:t>
            </w:r>
          </w:p>
          <w:p w:rsidR="00C55C25" w:rsidRPr="00D97AE5" w:rsidRDefault="00C55C25" w:rsidP="00DC488C">
            <w:pPr>
              <w:numPr>
                <w:ilvl w:val="0"/>
                <w:numId w:val="2"/>
              </w:numPr>
              <w:jc w:val="both"/>
              <w:rPr>
                <w:lang w:val="de-DE"/>
              </w:rPr>
            </w:pPr>
            <w:r w:rsidRPr="00D97AE5">
              <w:rPr>
                <w:lang w:val="de-DE"/>
              </w:rPr>
              <w:t>eine theoretische: Auf welchen lernpsychologischen, linguistischen und kommunika</w:t>
            </w:r>
            <w:r>
              <w:rPr>
                <w:lang w:val="de-DE"/>
              </w:rPr>
              <w:t xml:space="preserve">tiven Grundlagen basiert der </w:t>
            </w:r>
            <w:proofErr w:type="spellStart"/>
            <w:r>
              <w:rPr>
                <w:lang w:val="de-DE"/>
              </w:rPr>
              <w:t>DaF</w:t>
            </w:r>
            <w:proofErr w:type="spellEnd"/>
            <w:r w:rsidRPr="00D97AE5">
              <w:rPr>
                <w:lang w:val="de-DE"/>
              </w:rPr>
              <w:t xml:space="preserve">-Unterricht? Dazu werden solche Ergebnisse der Bezugswissenschaften referiert, die für den mit </w:t>
            </w:r>
            <w:proofErr w:type="spellStart"/>
            <w:r w:rsidRPr="00D97AE5">
              <w:rPr>
                <w:lang w:val="de-DE"/>
              </w:rPr>
              <w:t>DaF</w:t>
            </w:r>
            <w:proofErr w:type="spellEnd"/>
            <w:r w:rsidRPr="00D97AE5">
              <w:rPr>
                <w:lang w:val="de-DE"/>
              </w:rPr>
              <w:t xml:space="preserve"> beschäftigten Studierenden ein nützliches und für die Praxis wichtiges Wissen darstellen.</w:t>
            </w:r>
          </w:p>
          <w:p w:rsidR="00C55C25" w:rsidRPr="00D97AE5" w:rsidRDefault="00C55C25" w:rsidP="00DC488C">
            <w:pPr>
              <w:numPr>
                <w:ilvl w:val="0"/>
                <w:numId w:val="2"/>
              </w:numPr>
              <w:jc w:val="both"/>
              <w:rPr>
                <w:lang w:val="de-DE"/>
              </w:rPr>
            </w:pPr>
            <w:r w:rsidRPr="00D97AE5">
              <w:rPr>
                <w:lang w:val="de-DE"/>
              </w:rPr>
              <w:t xml:space="preserve">eine unterrichtspraktische: Wie kann ein </w:t>
            </w:r>
            <w:proofErr w:type="spellStart"/>
            <w:r w:rsidRPr="00D97AE5">
              <w:rPr>
                <w:lang w:val="de-DE"/>
              </w:rPr>
              <w:t>DaF</w:t>
            </w:r>
            <w:proofErr w:type="spellEnd"/>
            <w:r w:rsidRPr="00D97AE5">
              <w:rPr>
                <w:lang w:val="de-DE"/>
              </w:rPr>
              <w:t xml:space="preserve">-Unterricht durchgeführt werden, der auf den erwähnten theoretischen Grundlagen beruht? Dazu werden </w:t>
            </w:r>
            <w:proofErr w:type="spellStart"/>
            <w:r w:rsidRPr="00D97AE5">
              <w:rPr>
                <w:lang w:val="de-DE"/>
              </w:rPr>
              <w:t>Didaktisierungen</w:t>
            </w:r>
            <w:proofErr w:type="spellEnd"/>
            <w:r w:rsidRPr="00D97AE5">
              <w:rPr>
                <w:lang w:val="de-DE"/>
              </w:rPr>
              <w:t>, methodische Verfahren vorgestellt, Hinweise und Tipps gegeben.</w:t>
            </w:r>
          </w:p>
          <w:p w:rsidR="00C55C25" w:rsidRPr="00D97AE5" w:rsidRDefault="00C55C25" w:rsidP="00DC488C">
            <w:pPr>
              <w:jc w:val="both"/>
              <w:rPr>
                <w:lang w:val="de-DE"/>
              </w:rPr>
            </w:pPr>
            <w:r w:rsidRPr="00D97AE5">
              <w:rPr>
                <w:lang w:val="de-DE"/>
              </w:rPr>
              <w:t>Jede Lehrveranstaltung wird aus zwei Phasen bestehen, dem theoretischen Teil folgt immer die praktische Übung, wo von den Studierenden aktive Mitarbeit erwünscht wird.</w:t>
            </w:r>
            <w:r w:rsidR="00BC7E22">
              <w:rPr>
                <w:lang w:val="de-DE"/>
              </w:rPr>
              <w:t xml:space="preserve"> Während des Semesters halten die Studierenden auch eine „Lehrwerk-Börse“, damit sie die aktuellsten </w:t>
            </w:r>
            <w:proofErr w:type="spellStart"/>
            <w:r w:rsidR="00BC7E22">
              <w:rPr>
                <w:lang w:val="de-DE"/>
              </w:rPr>
              <w:t>DaF</w:t>
            </w:r>
            <w:proofErr w:type="spellEnd"/>
            <w:r w:rsidR="00BC7E22">
              <w:rPr>
                <w:lang w:val="de-DE"/>
              </w:rPr>
              <w:t xml:space="preserve"> Lehrwerke kennen lernen. </w:t>
            </w:r>
          </w:p>
          <w:p w:rsidR="00C55C25" w:rsidRPr="00D97AE5" w:rsidRDefault="00C55C25" w:rsidP="00DC488C">
            <w:pPr>
              <w:jc w:val="both"/>
              <w:rPr>
                <w:lang w:val="de-DE"/>
              </w:rPr>
            </w:pPr>
          </w:p>
          <w:p w:rsidR="00C55C25" w:rsidRPr="00D97AE5" w:rsidRDefault="00C55C25" w:rsidP="00DC488C">
            <w:pPr>
              <w:rPr>
                <w:b/>
                <w:i/>
                <w:u w:val="single"/>
                <w:lang w:val="de-DE"/>
              </w:rPr>
            </w:pPr>
            <w:r w:rsidRPr="00D97AE5">
              <w:rPr>
                <w:lang w:val="de-DE"/>
              </w:rPr>
              <w:t xml:space="preserve"> </w:t>
            </w:r>
            <w:r w:rsidRPr="00D97AE5">
              <w:rPr>
                <w:b/>
                <w:i/>
                <w:u w:val="single"/>
                <w:lang w:val="de-DE"/>
              </w:rPr>
              <w:t>Konkrete Thematik :</w:t>
            </w:r>
          </w:p>
          <w:p w:rsidR="00C55C25" w:rsidRPr="00D97AE5" w:rsidRDefault="00C55C25" w:rsidP="00DC488C">
            <w:pPr>
              <w:numPr>
                <w:ilvl w:val="0"/>
                <w:numId w:val="1"/>
              </w:numPr>
              <w:rPr>
                <w:b/>
                <w:i/>
                <w:u w:val="single"/>
                <w:lang w:val="de-DE"/>
              </w:rPr>
            </w:pPr>
            <w:r w:rsidRPr="00D97AE5">
              <w:rPr>
                <w:lang w:val="de-DE"/>
              </w:rPr>
              <w:t>Einführung</w:t>
            </w:r>
          </w:p>
          <w:p w:rsidR="00C55C25" w:rsidRPr="002F52F4" w:rsidRDefault="000E41F1" w:rsidP="00DC488C">
            <w:pPr>
              <w:numPr>
                <w:ilvl w:val="0"/>
                <w:numId w:val="1"/>
              </w:numPr>
              <w:rPr>
                <w:b/>
                <w:i/>
                <w:u w:val="single"/>
                <w:lang w:val="de-DE"/>
              </w:rPr>
            </w:pPr>
            <w:r>
              <w:rPr>
                <w:lang w:val="de-DE"/>
              </w:rPr>
              <w:t>Lernende und Lehrende</w:t>
            </w:r>
          </w:p>
          <w:p w:rsidR="00C55C25" w:rsidRPr="00D97AE5" w:rsidRDefault="000E41F1" w:rsidP="00DC488C">
            <w:pPr>
              <w:numPr>
                <w:ilvl w:val="0"/>
                <w:numId w:val="1"/>
              </w:numPr>
              <w:rPr>
                <w:b/>
                <w:i/>
                <w:u w:val="single"/>
                <w:lang w:val="de-DE"/>
              </w:rPr>
            </w:pPr>
            <w:r>
              <w:rPr>
                <w:lang w:val="de-DE"/>
              </w:rPr>
              <w:t>Motivation und Einstellung</w:t>
            </w:r>
          </w:p>
          <w:p w:rsidR="00C55C25" w:rsidRPr="000E41F1" w:rsidRDefault="000E41F1" w:rsidP="00DC488C">
            <w:pPr>
              <w:numPr>
                <w:ilvl w:val="0"/>
                <w:numId w:val="1"/>
              </w:numPr>
              <w:rPr>
                <w:b/>
                <w:i/>
                <w:u w:val="single"/>
                <w:lang w:val="de-DE"/>
              </w:rPr>
            </w:pPr>
            <w:r>
              <w:rPr>
                <w:lang w:val="de-DE"/>
              </w:rPr>
              <w:t>Sprachenerwerb</w:t>
            </w:r>
          </w:p>
          <w:p w:rsidR="000E41F1" w:rsidRPr="002F52F4" w:rsidRDefault="000E41F1" w:rsidP="00DC488C">
            <w:pPr>
              <w:numPr>
                <w:ilvl w:val="0"/>
                <w:numId w:val="1"/>
              </w:numPr>
              <w:rPr>
                <w:b/>
                <w:i/>
                <w:u w:val="single"/>
                <w:lang w:val="de-DE"/>
              </w:rPr>
            </w:pPr>
            <w:r>
              <w:rPr>
                <w:lang w:val="de-DE"/>
              </w:rPr>
              <w:t>Deutsch als Zweit- und Fremdsprache</w:t>
            </w:r>
          </w:p>
          <w:p w:rsidR="00C55C25" w:rsidRPr="00D97AE5" w:rsidRDefault="000E41F1" w:rsidP="00DC488C">
            <w:pPr>
              <w:numPr>
                <w:ilvl w:val="0"/>
                <w:numId w:val="1"/>
              </w:numPr>
              <w:rPr>
                <w:b/>
                <w:i/>
                <w:u w:val="single"/>
                <w:lang w:val="de-DE"/>
              </w:rPr>
            </w:pPr>
            <w:r>
              <w:rPr>
                <w:lang w:val="de-DE"/>
              </w:rPr>
              <w:t>Lehrwerke, Medien</w:t>
            </w:r>
          </w:p>
          <w:p w:rsidR="000E41F1" w:rsidRPr="00D97AE5" w:rsidRDefault="000E41F1" w:rsidP="000E41F1">
            <w:pPr>
              <w:numPr>
                <w:ilvl w:val="0"/>
                <w:numId w:val="1"/>
              </w:numPr>
              <w:rPr>
                <w:b/>
                <w:i/>
                <w:u w:val="single"/>
                <w:lang w:val="de-DE"/>
              </w:rPr>
            </w:pPr>
            <w:r>
              <w:rPr>
                <w:lang w:val="de-DE"/>
              </w:rPr>
              <w:t>Lehrwerke, Medien</w:t>
            </w:r>
          </w:p>
          <w:p w:rsidR="00C55C25" w:rsidRPr="000E41F1" w:rsidRDefault="000E41F1" w:rsidP="00DC488C">
            <w:pPr>
              <w:numPr>
                <w:ilvl w:val="0"/>
                <w:numId w:val="1"/>
              </w:numPr>
              <w:rPr>
                <w:b/>
                <w:i/>
                <w:u w:val="single"/>
                <w:lang w:val="de-DE"/>
              </w:rPr>
            </w:pPr>
            <w:r>
              <w:rPr>
                <w:lang w:val="de-DE"/>
              </w:rPr>
              <w:t>Umfassende Konzepte der Fremdsprachenvermittlung</w:t>
            </w:r>
          </w:p>
          <w:p w:rsidR="000E41F1" w:rsidRPr="000E41F1" w:rsidRDefault="000E41F1" w:rsidP="000E41F1">
            <w:pPr>
              <w:numPr>
                <w:ilvl w:val="0"/>
                <w:numId w:val="1"/>
              </w:numPr>
              <w:rPr>
                <w:b/>
                <w:i/>
                <w:u w:val="single"/>
                <w:lang w:val="de-DE"/>
              </w:rPr>
            </w:pPr>
            <w:r>
              <w:rPr>
                <w:lang w:val="de-DE"/>
              </w:rPr>
              <w:t>Umfassende Konzepte der Fremdsprachenvermittlung</w:t>
            </w:r>
          </w:p>
          <w:p w:rsidR="000E41F1" w:rsidRPr="002F52F4" w:rsidRDefault="000E41F1" w:rsidP="00DC488C">
            <w:pPr>
              <w:numPr>
                <w:ilvl w:val="0"/>
                <w:numId w:val="1"/>
              </w:numPr>
              <w:rPr>
                <w:b/>
                <w:i/>
                <w:u w:val="single"/>
                <w:lang w:val="de-DE"/>
              </w:rPr>
            </w:pPr>
            <w:r>
              <w:rPr>
                <w:lang w:val="de-DE"/>
              </w:rPr>
              <w:t>Lehr- und Lernformen</w:t>
            </w:r>
          </w:p>
          <w:p w:rsidR="000E41F1" w:rsidRPr="002F52F4" w:rsidRDefault="000E41F1" w:rsidP="000E41F1">
            <w:pPr>
              <w:numPr>
                <w:ilvl w:val="0"/>
                <w:numId w:val="1"/>
              </w:numPr>
              <w:rPr>
                <w:b/>
                <w:i/>
                <w:u w:val="single"/>
                <w:lang w:val="de-DE"/>
              </w:rPr>
            </w:pPr>
            <w:r>
              <w:rPr>
                <w:lang w:val="de-DE"/>
              </w:rPr>
              <w:t>Lehr- und Lernformen</w:t>
            </w:r>
          </w:p>
          <w:p w:rsidR="00C55C25" w:rsidRPr="00D97AE5" w:rsidRDefault="000E41F1" w:rsidP="00DC488C">
            <w:pPr>
              <w:numPr>
                <w:ilvl w:val="0"/>
                <w:numId w:val="1"/>
              </w:numPr>
              <w:rPr>
                <w:b/>
                <w:i/>
                <w:u w:val="single"/>
                <w:lang w:val="de-DE"/>
              </w:rPr>
            </w:pPr>
            <w:r>
              <w:rPr>
                <w:lang w:val="de-DE"/>
              </w:rPr>
              <w:t>Rezeption und Produktion von gesprochenen und geschriebenen Texten</w:t>
            </w:r>
          </w:p>
          <w:p w:rsidR="00C55C25" w:rsidRPr="00D97AE5" w:rsidRDefault="00C55C25" w:rsidP="00DC488C">
            <w:pPr>
              <w:numPr>
                <w:ilvl w:val="0"/>
                <w:numId w:val="1"/>
              </w:numPr>
              <w:rPr>
                <w:b/>
                <w:i/>
                <w:u w:val="single"/>
                <w:lang w:val="de-DE"/>
              </w:rPr>
            </w:pPr>
            <w:r w:rsidRPr="00D97AE5">
              <w:rPr>
                <w:lang w:val="de-DE"/>
              </w:rPr>
              <w:t>Klausur</w:t>
            </w:r>
          </w:p>
          <w:p w:rsidR="00C55C25" w:rsidRPr="00D97AE5" w:rsidRDefault="00C55C25" w:rsidP="00DC488C">
            <w:pPr>
              <w:numPr>
                <w:ilvl w:val="0"/>
                <w:numId w:val="1"/>
              </w:numPr>
              <w:rPr>
                <w:b/>
                <w:i/>
                <w:u w:val="single"/>
                <w:lang w:val="de-DE"/>
              </w:rPr>
            </w:pPr>
            <w:r w:rsidRPr="00D97AE5">
              <w:rPr>
                <w:lang w:val="de-DE"/>
              </w:rPr>
              <w:t>Evaluation, Bewertung</w:t>
            </w:r>
          </w:p>
          <w:p w:rsidR="00C55C25" w:rsidRPr="00D97AE5" w:rsidRDefault="00C55C25" w:rsidP="00DC488C">
            <w:pPr>
              <w:rPr>
                <w:lang w:val="de-DE"/>
              </w:rPr>
            </w:pPr>
          </w:p>
        </w:tc>
      </w:tr>
    </w:tbl>
    <w:p w:rsidR="00C55C25" w:rsidRPr="00D97AE5" w:rsidRDefault="00C55C25" w:rsidP="00C55C25">
      <w:pPr>
        <w:rPr>
          <w:lang w:val="de-DE"/>
        </w:rPr>
      </w:pPr>
    </w:p>
    <w:p w:rsidR="00C55C25" w:rsidRPr="00D97AE5" w:rsidRDefault="00C55C25" w:rsidP="00C55C25">
      <w:pPr>
        <w:rPr>
          <w:b/>
          <w:i/>
          <w:u w:val="single"/>
          <w:lang w:val="de-DE"/>
        </w:rPr>
      </w:pPr>
      <w:r w:rsidRPr="00D97AE5">
        <w:rPr>
          <w:b/>
          <w:i/>
          <w:u w:val="single"/>
          <w:lang w:val="de-DE"/>
        </w:rPr>
        <w:t>Hilfsmittel:</w:t>
      </w:r>
    </w:p>
    <w:p w:rsidR="00C55C25" w:rsidRDefault="00C55C25" w:rsidP="00C55C25">
      <w:pPr>
        <w:rPr>
          <w:lang w:val="de-DE"/>
        </w:rPr>
      </w:pPr>
      <w:r w:rsidRPr="00D97AE5">
        <w:rPr>
          <w:lang w:val="de-DE"/>
        </w:rPr>
        <w:t>Zusammengestelltes Material</w:t>
      </w:r>
    </w:p>
    <w:p w:rsidR="00E320C5" w:rsidRPr="00D97AE5" w:rsidRDefault="00E320C5" w:rsidP="00E320C5">
      <w:pPr>
        <w:rPr>
          <w:lang w:val="de-DE"/>
        </w:rPr>
      </w:pPr>
      <w:r>
        <w:rPr>
          <w:lang w:val="de-DE"/>
        </w:rPr>
        <w:t xml:space="preserve">Rösler, Dietmar: Deutsch als Fremdsprache, 2012, Verlag </w:t>
      </w:r>
      <w:proofErr w:type="spellStart"/>
      <w:r>
        <w:rPr>
          <w:lang w:val="de-DE"/>
        </w:rPr>
        <w:t>J.B.Metzler</w:t>
      </w:r>
      <w:proofErr w:type="spellEnd"/>
      <w:r>
        <w:rPr>
          <w:lang w:val="de-DE"/>
        </w:rPr>
        <w:t>, Stuttgart</w:t>
      </w:r>
    </w:p>
    <w:p w:rsidR="00E320C5" w:rsidRPr="00D97AE5" w:rsidRDefault="00E320C5" w:rsidP="00C55C25">
      <w:pPr>
        <w:rPr>
          <w:lang w:val="de-DE"/>
        </w:rPr>
      </w:pPr>
    </w:p>
    <w:p w:rsidR="000935FE" w:rsidRDefault="000935FE" w:rsidP="000935FE">
      <w:pPr>
        <w:rPr>
          <w:b/>
        </w:rPr>
      </w:pPr>
      <w:r>
        <w:rPr>
          <w:b/>
        </w:rPr>
        <w:t xml:space="preserve">Kurzuscím: </w:t>
      </w:r>
      <w:proofErr w:type="spellStart"/>
      <w:r>
        <w:rPr>
          <w:b/>
        </w:rPr>
        <w:t>Tantárgypedagógia</w:t>
      </w:r>
      <w:proofErr w:type="spellEnd"/>
    </w:p>
    <w:p w:rsidR="000935FE" w:rsidRDefault="000935FE" w:rsidP="000935FE">
      <w:pPr>
        <w:rPr>
          <w:b/>
        </w:rPr>
      </w:pPr>
    </w:p>
    <w:p w:rsidR="000935FE" w:rsidRDefault="000935FE" w:rsidP="000935FE">
      <w:pPr>
        <w:rPr>
          <w:b/>
        </w:rPr>
      </w:pPr>
      <w:r>
        <w:rPr>
          <w:b/>
        </w:rPr>
        <w:t>Típus:</w:t>
      </w:r>
      <w:r w:rsidRPr="00D70621">
        <w:rPr>
          <w:b/>
        </w:rPr>
        <w:t xml:space="preserve"> </w:t>
      </w:r>
      <w:r>
        <w:rPr>
          <w:b/>
        </w:rPr>
        <w:t>előadás</w:t>
      </w:r>
    </w:p>
    <w:p w:rsidR="000935FE" w:rsidRDefault="000935FE" w:rsidP="000935FE">
      <w:pPr>
        <w:rPr>
          <w:b/>
        </w:rPr>
      </w:pPr>
    </w:p>
    <w:p w:rsidR="000935FE" w:rsidRDefault="000935FE" w:rsidP="000935FE">
      <w:pPr>
        <w:rPr>
          <w:b/>
        </w:rPr>
      </w:pPr>
      <w:r>
        <w:rPr>
          <w:b/>
        </w:rPr>
        <w:t xml:space="preserve">Kód: </w:t>
      </w:r>
    </w:p>
    <w:p w:rsidR="000935FE" w:rsidRDefault="000935FE" w:rsidP="000935FE">
      <w:pPr>
        <w:rPr>
          <w:b/>
        </w:rPr>
      </w:pPr>
    </w:p>
    <w:p w:rsidR="000935FE" w:rsidRDefault="000935FE" w:rsidP="000935FE">
      <w:pPr>
        <w:rPr>
          <w:b/>
        </w:rPr>
      </w:pPr>
      <w:r>
        <w:rPr>
          <w:b/>
        </w:rPr>
        <w:t>Tantárgyfelelős:</w:t>
      </w:r>
    </w:p>
    <w:p w:rsidR="000935FE" w:rsidRDefault="000935FE" w:rsidP="000935FE">
      <w:pPr>
        <w:rPr>
          <w:b/>
        </w:rPr>
      </w:pPr>
    </w:p>
    <w:p w:rsidR="000935FE" w:rsidRDefault="000935FE" w:rsidP="000935FE">
      <w:pPr>
        <w:rPr>
          <w:b/>
        </w:rPr>
      </w:pPr>
      <w:r>
        <w:rPr>
          <w:b/>
        </w:rPr>
        <w:t>Oktató: Dr. Radványi Zsuzsanna</w:t>
      </w:r>
    </w:p>
    <w:p w:rsidR="000935FE" w:rsidRDefault="000935FE" w:rsidP="000935FE">
      <w:pPr>
        <w:rPr>
          <w:b/>
        </w:rPr>
      </w:pPr>
    </w:p>
    <w:p w:rsidR="000935FE" w:rsidRDefault="000935FE" w:rsidP="000935FE">
      <w:pPr>
        <w:rPr>
          <w:b/>
        </w:rPr>
      </w:pPr>
      <w:r>
        <w:rPr>
          <w:b/>
        </w:rPr>
        <w:t>Heti óraszám: 1x2</w:t>
      </w:r>
    </w:p>
    <w:p w:rsidR="000935FE" w:rsidRDefault="000935FE" w:rsidP="000935FE">
      <w:pPr>
        <w:rPr>
          <w:b/>
        </w:rPr>
      </w:pPr>
    </w:p>
    <w:p w:rsidR="000935FE" w:rsidRDefault="000935FE" w:rsidP="000935FE">
      <w:pPr>
        <w:rPr>
          <w:b/>
        </w:rPr>
      </w:pPr>
      <w:r>
        <w:rPr>
          <w:b/>
        </w:rPr>
        <w:t>Kreditszám: 2</w:t>
      </w:r>
    </w:p>
    <w:p w:rsidR="000935FE" w:rsidRDefault="000935FE" w:rsidP="000935FE">
      <w:pPr>
        <w:rPr>
          <w:b/>
        </w:rPr>
      </w:pPr>
    </w:p>
    <w:p w:rsidR="000935FE" w:rsidRDefault="000935FE" w:rsidP="000935FE">
      <w:r>
        <w:rPr>
          <w:b/>
        </w:rPr>
        <w:t>A s</w:t>
      </w:r>
      <w:r w:rsidRPr="00A047A2">
        <w:rPr>
          <w:b/>
        </w:rPr>
        <w:t xml:space="preserve">zámonkérés módja: </w:t>
      </w:r>
      <w:r>
        <w:rPr>
          <w:b/>
        </w:rPr>
        <w:t>kollo</w:t>
      </w:r>
      <w:r w:rsidR="005E3C95">
        <w:rPr>
          <w:b/>
        </w:rPr>
        <w:t>kvium</w:t>
      </w:r>
    </w:p>
    <w:p w:rsidR="000935FE" w:rsidRPr="00A047A2" w:rsidRDefault="000935FE" w:rsidP="000935FE">
      <w:pPr>
        <w:rPr>
          <w:b/>
        </w:rPr>
      </w:pPr>
    </w:p>
    <w:p w:rsidR="000935FE" w:rsidRDefault="000935FE" w:rsidP="000935FE">
      <w:pPr>
        <w:tabs>
          <w:tab w:val="left" w:pos="34"/>
        </w:tabs>
        <w:jc w:val="both"/>
        <w:rPr>
          <w:b/>
        </w:rPr>
      </w:pPr>
      <w:r w:rsidRPr="009C5BCC">
        <w:rPr>
          <w:b/>
        </w:rPr>
        <w:t>Leírás</w:t>
      </w:r>
      <w:r>
        <w:rPr>
          <w:b/>
        </w:rPr>
        <w:t xml:space="preserve"> (5-15 sor)</w:t>
      </w:r>
      <w:r w:rsidRPr="009C5BCC">
        <w:rPr>
          <w:b/>
        </w:rPr>
        <w:t>:</w:t>
      </w:r>
      <w:r>
        <w:rPr>
          <w:b/>
        </w:rPr>
        <w:t xml:space="preserve"> </w:t>
      </w:r>
    </w:p>
    <w:p w:rsidR="005E3C95" w:rsidRDefault="005E3C95" w:rsidP="005E3C95">
      <w:r w:rsidRPr="00D70621">
        <w:rPr>
          <w:b/>
        </w:rPr>
        <w:t xml:space="preserve"> </w:t>
      </w:r>
    </w:p>
    <w:p w:rsidR="005E3C95" w:rsidRDefault="005E3C95" w:rsidP="005E3C95">
      <w:pPr>
        <w:jc w:val="both"/>
      </w:pPr>
      <w:r>
        <w:t>A foglalkozásokon két nagy témakörrel foglalkozunk:</w:t>
      </w:r>
    </w:p>
    <w:p w:rsidR="005E3C95" w:rsidRDefault="005E3C95" w:rsidP="005E3C95">
      <w:pPr>
        <w:numPr>
          <w:ilvl w:val="0"/>
          <w:numId w:val="3"/>
        </w:numPr>
        <w:jc w:val="both"/>
      </w:pPr>
      <w:r>
        <w:t xml:space="preserve">egy elméleti kérdéscsoport: Milyen tanuláspszichológiai, nyelvészeti, kommunikáció elméleti alapokon nyugszik a német, mint idegen nyelv oktatása? </w:t>
      </w:r>
    </w:p>
    <w:p w:rsidR="005E3C95" w:rsidRDefault="005E3C95" w:rsidP="005E3C95">
      <w:pPr>
        <w:numPr>
          <w:ilvl w:val="0"/>
          <w:numId w:val="3"/>
        </w:numPr>
        <w:jc w:val="both"/>
      </w:pPr>
      <w:r>
        <w:t xml:space="preserve">tanítási gyakorlatra vonatkozó kérdéscsoport: Hogyan lehet a tanulmányozott elméleti alapokat az oktatásban alkalmazni? A hallgatók maguk is kipróbálják a különböző módszertani eljárásokat, melyeket részletesen elemzünk. A félév során ún. „Tankönyv börzét” is tartunk, melynek célja, hogy a hallgatók megismerjék a legújabb </w:t>
      </w:r>
      <w:proofErr w:type="spellStart"/>
      <w:r>
        <w:t>DaF</w:t>
      </w:r>
      <w:proofErr w:type="spellEnd"/>
      <w:r>
        <w:t xml:space="preserve"> kiadványokat.</w:t>
      </w:r>
    </w:p>
    <w:p w:rsidR="000935FE" w:rsidRPr="00D70621" w:rsidRDefault="000935FE" w:rsidP="000935FE">
      <w:pPr>
        <w:rPr>
          <w:b/>
        </w:rPr>
      </w:pPr>
    </w:p>
    <w:p w:rsidR="000935FE" w:rsidRPr="00D70621" w:rsidRDefault="000935FE" w:rsidP="000935FE">
      <w:pPr>
        <w:rPr>
          <w:b/>
        </w:rPr>
      </w:pPr>
      <w:r w:rsidRPr="00D70621">
        <w:rPr>
          <w:b/>
        </w:rPr>
        <w:t xml:space="preserve">Tematika: </w:t>
      </w:r>
    </w:p>
    <w:p w:rsidR="000935FE" w:rsidRPr="00D70621" w:rsidRDefault="000935FE" w:rsidP="000935FE">
      <w:pPr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/>
      </w:tblPr>
      <w:tblGrid>
        <w:gridCol w:w="1101"/>
        <w:gridCol w:w="8127"/>
      </w:tblGrid>
      <w:tr w:rsidR="000935FE" w:rsidRPr="00845EB1" w:rsidTr="00DC488C">
        <w:tc>
          <w:tcPr>
            <w:tcW w:w="1101" w:type="dxa"/>
            <w:tcBorders>
              <w:top w:val="double" w:sz="6" w:space="0" w:color="000000"/>
              <w:bottom w:val="double" w:sz="6" w:space="0" w:color="auto"/>
            </w:tcBorders>
          </w:tcPr>
          <w:p w:rsidR="000935FE" w:rsidRPr="00845EB1" w:rsidRDefault="000935FE" w:rsidP="00DC488C">
            <w:pPr>
              <w:jc w:val="center"/>
              <w:rPr>
                <w:b/>
              </w:rPr>
            </w:pPr>
            <w:proofErr w:type="spellStart"/>
            <w:r w:rsidRPr="00845EB1">
              <w:rPr>
                <w:b/>
              </w:rPr>
              <w:t>Woche</w:t>
            </w:r>
            <w:proofErr w:type="spellEnd"/>
          </w:p>
          <w:p w:rsidR="000935FE" w:rsidRPr="00845EB1" w:rsidRDefault="000935FE" w:rsidP="00DC488C">
            <w:pPr>
              <w:jc w:val="center"/>
              <w:rPr>
                <w:b/>
              </w:rPr>
            </w:pPr>
          </w:p>
        </w:tc>
        <w:tc>
          <w:tcPr>
            <w:tcW w:w="8127" w:type="dxa"/>
            <w:tcBorders>
              <w:top w:val="double" w:sz="6" w:space="0" w:color="000000"/>
              <w:bottom w:val="double" w:sz="6" w:space="0" w:color="auto"/>
            </w:tcBorders>
          </w:tcPr>
          <w:p w:rsidR="000935FE" w:rsidRPr="00845EB1" w:rsidRDefault="000935FE" w:rsidP="00DC488C">
            <w:pPr>
              <w:jc w:val="center"/>
              <w:rPr>
                <w:b/>
              </w:rPr>
            </w:pPr>
            <w:proofErr w:type="spellStart"/>
            <w:r w:rsidRPr="00845EB1">
              <w:rPr>
                <w:b/>
              </w:rPr>
              <w:t>Thema</w:t>
            </w:r>
            <w:proofErr w:type="spellEnd"/>
          </w:p>
        </w:tc>
      </w:tr>
      <w:tr w:rsidR="000935FE" w:rsidRPr="00845EB1" w:rsidTr="00DC488C">
        <w:tc>
          <w:tcPr>
            <w:tcW w:w="1101" w:type="dxa"/>
            <w:tcBorders>
              <w:top w:val="double" w:sz="6" w:space="0" w:color="auto"/>
            </w:tcBorders>
          </w:tcPr>
          <w:p w:rsidR="000935FE" w:rsidRPr="00845EB1" w:rsidRDefault="000935FE" w:rsidP="00DC488C">
            <w:pPr>
              <w:jc w:val="center"/>
            </w:pPr>
            <w:r w:rsidRPr="00845EB1">
              <w:t>1.</w:t>
            </w:r>
          </w:p>
        </w:tc>
        <w:tc>
          <w:tcPr>
            <w:tcW w:w="8127" w:type="dxa"/>
            <w:tcBorders>
              <w:top w:val="double" w:sz="6" w:space="0" w:color="auto"/>
            </w:tcBorders>
          </w:tcPr>
          <w:p w:rsidR="000935FE" w:rsidRPr="00EC5C31" w:rsidRDefault="00950A2C" w:rsidP="00DC488C">
            <w:r>
              <w:t>Bevezetés</w:t>
            </w:r>
          </w:p>
        </w:tc>
      </w:tr>
      <w:tr w:rsidR="000935FE" w:rsidRPr="00845EB1" w:rsidTr="00DC488C">
        <w:tc>
          <w:tcPr>
            <w:tcW w:w="1101" w:type="dxa"/>
          </w:tcPr>
          <w:p w:rsidR="000935FE" w:rsidRPr="00845EB1" w:rsidRDefault="000935FE" w:rsidP="00DC488C">
            <w:pPr>
              <w:jc w:val="center"/>
            </w:pPr>
            <w:r w:rsidRPr="00845EB1">
              <w:t>2.</w:t>
            </w:r>
          </w:p>
        </w:tc>
        <w:tc>
          <w:tcPr>
            <w:tcW w:w="8127" w:type="dxa"/>
          </w:tcPr>
          <w:p w:rsidR="000935FE" w:rsidRPr="00EC5C31" w:rsidRDefault="00950A2C" w:rsidP="00DC488C">
            <w:r>
              <w:t>Tanulók és oktatók</w:t>
            </w:r>
          </w:p>
        </w:tc>
      </w:tr>
      <w:tr w:rsidR="000935FE" w:rsidRPr="00845EB1" w:rsidTr="00DC488C">
        <w:tc>
          <w:tcPr>
            <w:tcW w:w="1101" w:type="dxa"/>
          </w:tcPr>
          <w:p w:rsidR="000935FE" w:rsidRPr="00845EB1" w:rsidRDefault="000935FE" w:rsidP="00DC488C">
            <w:pPr>
              <w:jc w:val="center"/>
            </w:pPr>
            <w:r w:rsidRPr="00845EB1">
              <w:t>3.</w:t>
            </w:r>
          </w:p>
        </w:tc>
        <w:tc>
          <w:tcPr>
            <w:tcW w:w="8127" w:type="dxa"/>
          </w:tcPr>
          <w:p w:rsidR="000935FE" w:rsidRPr="00EC5C31" w:rsidRDefault="00950A2C" w:rsidP="00DC488C">
            <w:r>
              <w:t>Motiváció és beállítottság</w:t>
            </w:r>
          </w:p>
        </w:tc>
      </w:tr>
      <w:tr w:rsidR="000935FE" w:rsidRPr="00845EB1" w:rsidTr="00DC488C">
        <w:tc>
          <w:tcPr>
            <w:tcW w:w="1101" w:type="dxa"/>
          </w:tcPr>
          <w:p w:rsidR="000935FE" w:rsidRPr="00845EB1" w:rsidRDefault="000935FE" w:rsidP="00DC488C">
            <w:pPr>
              <w:jc w:val="center"/>
            </w:pPr>
            <w:r w:rsidRPr="00845EB1">
              <w:t>4.</w:t>
            </w:r>
          </w:p>
        </w:tc>
        <w:tc>
          <w:tcPr>
            <w:tcW w:w="8127" w:type="dxa"/>
          </w:tcPr>
          <w:p w:rsidR="000935FE" w:rsidRPr="00EC5C31" w:rsidRDefault="00950A2C" w:rsidP="00DC488C">
            <w:r>
              <w:t>Nyelvtanulás</w:t>
            </w:r>
          </w:p>
        </w:tc>
      </w:tr>
      <w:tr w:rsidR="000935FE" w:rsidRPr="00845EB1" w:rsidTr="00DC488C">
        <w:tc>
          <w:tcPr>
            <w:tcW w:w="1101" w:type="dxa"/>
          </w:tcPr>
          <w:p w:rsidR="000935FE" w:rsidRPr="00845EB1" w:rsidRDefault="000935FE" w:rsidP="00DC488C">
            <w:pPr>
              <w:jc w:val="center"/>
            </w:pPr>
            <w:r w:rsidRPr="00845EB1">
              <w:t>5.</w:t>
            </w:r>
          </w:p>
        </w:tc>
        <w:tc>
          <w:tcPr>
            <w:tcW w:w="8127" w:type="dxa"/>
          </w:tcPr>
          <w:p w:rsidR="000935FE" w:rsidRPr="00EC5C31" w:rsidRDefault="00950A2C" w:rsidP="00DC488C">
            <w:r>
              <w:t xml:space="preserve">A </w:t>
            </w:r>
            <w:proofErr w:type="gramStart"/>
            <w:r>
              <w:t>német</w:t>
            </w:r>
            <w:proofErr w:type="gramEnd"/>
            <w:r>
              <w:t xml:space="preserve"> mint második és idegen nyelv</w:t>
            </w:r>
          </w:p>
        </w:tc>
      </w:tr>
      <w:tr w:rsidR="000935FE" w:rsidRPr="00845EB1" w:rsidTr="00DC488C">
        <w:tc>
          <w:tcPr>
            <w:tcW w:w="1101" w:type="dxa"/>
          </w:tcPr>
          <w:p w:rsidR="000935FE" w:rsidRPr="00845EB1" w:rsidRDefault="000935FE" w:rsidP="00DC488C">
            <w:pPr>
              <w:jc w:val="center"/>
            </w:pPr>
            <w:r w:rsidRPr="00845EB1">
              <w:t>6.</w:t>
            </w:r>
          </w:p>
        </w:tc>
        <w:tc>
          <w:tcPr>
            <w:tcW w:w="8127" w:type="dxa"/>
          </w:tcPr>
          <w:p w:rsidR="000935FE" w:rsidRPr="00EC5C31" w:rsidRDefault="008B47FC" w:rsidP="00DC488C">
            <w:r>
              <w:t>Tankönyvek, médiák</w:t>
            </w:r>
          </w:p>
        </w:tc>
      </w:tr>
      <w:tr w:rsidR="000935FE" w:rsidRPr="00845EB1" w:rsidTr="00DC488C">
        <w:tc>
          <w:tcPr>
            <w:tcW w:w="1101" w:type="dxa"/>
          </w:tcPr>
          <w:p w:rsidR="000935FE" w:rsidRPr="00845EB1" w:rsidRDefault="000935FE" w:rsidP="00DC488C">
            <w:pPr>
              <w:jc w:val="center"/>
            </w:pPr>
            <w:r w:rsidRPr="00845EB1">
              <w:t>7.</w:t>
            </w:r>
          </w:p>
        </w:tc>
        <w:tc>
          <w:tcPr>
            <w:tcW w:w="8127" w:type="dxa"/>
          </w:tcPr>
          <w:p w:rsidR="000935FE" w:rsidRPr="00EC5C31" w:rsidRDefault="008B47FC" w:rsidP="00DC488C">
            <w:r>
              <w:t>Tankönyvek, médiák</w:t>
            </w:r>
          </w:p>
        </w:tc>
      </w:tr>
      <w:tr w:rsidR="000935FE" w:rsidRPr="00845EB1" w:rsidTr="00DC488C">
        <w:tc>
          <w:tcPr>
            <w:tcW w:w="1101" w:type="dxa"/>
          </w:tcPr>
          <w:p w:rsidR="000935FE" w:rsidRPr="00845EB1" w:rsidRDefault="000935FE" w:rsidP="00DC488C">
            <w:pPr>
              <w:ind w:left="360"/>
            </w:pPr>
            <w:r w:rsidRPr="00845EB1">
              <w:t>8.</w:t>
            </w:r>
          </w:p>
        </w:tc>
        <w:tc>
          <w:tcPr>
            <w:tcW w:w="8127" w:type="dxa"/>
          </w:tcPr>
          <w:p w:rsidR="000935FE" w:rsidRPr="00EC5C31" w:rsidRDefault="00546B51" w:rsidP="00DC488C">
            <w:r>
              <w:t>A nyelvoktatás átfogó koncepciói</w:t>
            </w:r>
          </w:p>
        </w:tc>
      </w:tr>
      <w:tr w:rsidR="000935FE" w:rsidRPr="00845EB1" w:rsidTr="00DC488C">
        <w:tc>
          <w:tcPr>
            <w:tcW w:w="1101" w:type="dxa"/>
          </w:tcPr>
          <w:p w:rsidR="000935FE" w:rsidRPr="00845EB1" w:rsidRDefault="000935FE" w:rsidP="00DC488C">
            <w:pPr>
              <w:jc w:val="center"/>
            </w:pPr>
            <w:r w:rsidRPr="00845EB1">
              <w:t>9.</w:t>
            </w:r>
          </w:p>
        </w:tc>
        <w:tc>
          <w:tcPr>
            <w:tcW w:w="8127" w:type="dxa"/>
          </w:tcPr>
          <w:p w:rsidR="000935FE" w:rsidRPr="00EC5C31" w:rsidRDefault="00546B51" w:rsidP="00DC488C">
            <w:r>
              <w:t>A nyelvoktatás átfogó koncepciói</w:t>
            </w:r>
          </w:p>
        </w:tc>
      </w:tr>
      <w:tr w:rsidR="000935FE" w:rsidRPr="00845EB1" w:rsidTr="00DC488C">
        <w:tc>
          <w:tcPr>
            <w:tcW w:w="1101" w:type="dxa"/>
          </w:tcPr>
          <w:p w:rsidR="000935FE" w:rsidRPr="00845EB1" w:rsidRDefault="000935FE" w:rsidP="00DC488C">
            <w:pPr>
              <w:jc w:val="center"/>
            </w:pPr>
            <w:r w:rsidRPr="00845EB1">
              <w:t>10.</w:t>
            </w:r>
          </w:p>
        </w:tc>
        <w:tc>
          <w:tcPr>
            <w:tcW w:w="8127" w:type="dxa"/>
          </w:tcPr>
          <w:p w:rsidR="000935FE" w:rsidRPr="00EC5C31" w:rsidRDefault="00546B51" w:rsidP="00DC488C">
            <w:r>
              <w:t>Tanulási és tanítási módszerek</w:t>
            </w:r>
          </w:p>
        </w:tc>
      </w:tr>
      <w:tr w:rsidR="000935FE" w:rsidRPr="00845EB1" w:rsidTr="00DC488C">
        <w:tc>
          <w:tcPr>
            <w:tcW w:w="1101" w:type="dxa"/>
          </w:tcPr>
          <w:p w:rsidR="000935FE" w:rsidRPr="00845EB1" w:rsidRDefault="000935FE" w:rsidP="00DC488C">
            <w:pPr>
              <w:jc w:val="center"/>
            </w:pPr>
            <w:r w:rsidRPr="00845EB1">
              <w:t>11.</w:t>
            </w:r>
          </w:p>
        </w:tc>
        <w:tc>
          <w:tcPr>
            <w:tcW w:w="8127" w:type="dxa"/>
          </w:tcPr>
          <w:p w:rsidR="000935FE" w:rsidRPr="00EC5C31" w:rsidRDefault="00546B51" w:rsidP="00DC488C">
            <w:r>
              <w:t>Tanulási és tanítási módszerek</w:t>
            </w:r>
          </w:p>
        </w:tc>
      </w:tr>
      <w:tr w:rsidR="000935FE" w:rsidRPr="00845EB1" w:rsidTr="00DC488C">
        <w:tc>
          <w:tcPr>
            <w:tcW w:w="1101" w:type="dxa"/>
          </w:tcPr>
          <w:p w:rsidR="000935FE" w:rsidRPr="00845EB1" w:rsidRDefault="000935FE" w:rsidP="00DC488C">
            <w:pPr>
              <w:jc w:val="center"/>
            </w:pPr>
            <w:r w:rsidRPr="00845EB1">
              <w:t>12.</w:t>
            </w:r>
          </w:p>
        </w:tc>
        <w:tc>
          <w:tcPr>
            <w:tcW w:w="8127" w:type="dxa"/>
          </w:tcPr>
          <w:p w:rsidR="000935FE" w:rsidRPr="00EC5C31" w:rsidRDefault="00546B51" w:rsidP="00DC488C">
            <w:r>
              <w:t>Beszélt és írott szövegek recepciója és produkciója</w:t>
            </w:r>
          </w:p>
        </w:tc>
      </w:tr>
      <w:tr w:rsidR="000935FE" w:rsidRPr="00845EB1" w:rsidTr="00DC488C">
        <w:tc>
          <w:tcPr>
            <w:tcW w:w="1101" w:type="dxa"/>
          </w:tcPr>
          <w:p w:rsidR="000935FE" w:rsidRPr="00845EB1" w:rsidRDefault="000935FE" w:rsidP="00DC488C">
            <w:pPr>
              <w:jc w:val="center"/>
            </w:pPr>
            <w:r w:rsidRPr="00845EB1">
              <w:t>13.</w:t>
            </w:r>
          </w:p>
        </w:tc>
        <w:tc>
          <w:tcPr>
            <w:tcW w:w="8127" w:type="dxa"/>
          </w:tcPr>
          <w:p w:rsidR="000935FE" w:rsidRPr="00EC5C31" w:rsidRDefault="00546B51" w:rsidP="00DC488C">
            <w:r>
              <w:t>Zárthelyi dolgozat</w:t>
            </w:r>
          </w:p>
        </w:tc>
      </w:tr>
      <w:tr w:rsidR="000935FE" w:rsidRPr="00845EB1" w:rsidTr="00DC488C">
        <w:tc>
          <w:tcPr>
            <w:tcW w:w="1101" w:type="dxa"/>
            <w:tcBorders>
              <w:bottom w:val="double" w:sz="6" w:space="0" w:color="000000"/>
            </w:tcBorders>
          </w:tcPr>
          <w:p w:rsidR="000935FE" w:rsidRPr="00845EB1" w:rsidRDefault="000935FE" w:rsidP="00DC488C">
            <w:pPr>
              <w:jc w:val="center"/>
            </w:pPr>
            <w:r w:rsidRPr="00845EB1">
              <w:t>14.</w:t>
            </w:r>
          </w:p>
        </w:tc>
        <w:tc>
          <w:tcPr>
            <w:tcW w:w="8127" w:type="dxa"/>
            <w:tcBorders>
              <w:bottom w:val="double" w:sz="6" w:space="0" w:color="000000"/>
            </w:tcBorders>
          </w:tcPr>
          <w:p w:rsidR="000935FE" w:rsidRPr="00EC5C31" w:rsidRDefault="00546B51" w:rsidP="00DC488C">
            <w:r>
              <w:t>Értékelés</w:t>
            </w:r>
          </w:p>
        </w:tc>
      </w:tr>
    </w:tbl>
    <w:p w:rsidR="000935FE" w:rsidRPr="00A1396B" w:rsidRDefault="000935FE" w:rsidP="000935FE">
      <w:pPr>
        <w:rPr>
          <w:b/>
        </w:rPr>
      </w:pPr>
    </w:p>
    <w:p w:rsidR="005E3C95" w:rsidRPr="005E3C95" w:rsidRDefault="000935FE" w:rsidP="005E3C95">
      <w:r>
        <w:rPr>
          <w:b/>
        </w:rPr>
        <w:t>Kötelező irodalom:</w:t>
      </w:r>
      <w:r w:rsidR="005E3C95" w:rsidRPr="005E3C95">
        <w:t xml:space="preserve"> Az okt</w:t>
      </w:r>
      <w:r w:rsidR="005E3C95">
        <w:t xml:space="preserve">ató által összeállított </w:t>
      </w:r>
      <w:r w:rsidR="005E3C95" w:rsidRPr="005E3C95">
        <w:t>anyag</w:t>
      </w:r>
    </w:p>
    <w:p w:rsidR="005E3C95" w:rsidRPr="00D97AE5" w:rsidRDefault="00E320C5" w:rsidP="005E3C95">
      <w:pPr>
        <w:rPr>
          <w:lang w:val="de-DE"/>
        </w:rPr>
      </w:pPr>
      <w:r>
        <w:rPr>
          <w:lang w:val="de-DE"/>
        </w:rPr>
        <w:t xml:space="preserve">Rösler, Dietmar: Deutsch als Fremdsprache, 2012, Verlag </w:t>
      </w:r>
      <w:proofErr w:type="spellStart"/>
      <w:r>
        <w:rPr>
          <w:lang w:val="de-DE"/>
        </w:rPr>
        <w:t>J.B.Metzler</w:t>
      </w:r>
      <w:proofErr w:type="spellEnd"/>
      <w:r>
        <w:rPr>
          <w:lang w:val="de-DE"/>
        </w:rPr>
        <w:t>, Stuttgart</w:t>
      </w:r>
    </w:p>
    <w:p w:rsidR="000935FE" w:rsidRPr="005E3C95" w:rsidRDefault="000935FE" w:rsidP="000935FE">
      <w:pPr>
        <w:rPr>
          <w:b/>
          <w:lang w:val="de-DE"/>
        </w:rPr>
      </w:pPr>
    </w:p>
    <w:p w:rsidR="000935FE" w:rsidRDefault="000935FE" w:rsidP="000935FE"/>
    <w:p w:rsidR="000935FE" w:rsidRDefault="000935FE" w:rsidP="000935FE">
      <w:pPr>
        <w:rPr>
          <w:b/>
        </w:rPr>
      </w:pPr>
    </w:p>
    <w:p w:rsidR="000935FE" w:rsidRDefault="000935FE" w:rsidP="000935FE"/>
    <w:p w:rsidR="00D24EDB" w:rsidRPr="00C55C25" w:rsidRDefault="00D24EDB">
      <w:pPr>
        <w:rPr>
          <w:lang w:val="de-DE"/>
        </w:rPr>
      </w:pPr>
    </w:p>
    <w:sectPr w:rsidR="00D24EDB" w:rsidRPr="00C55C25" w:rsidSect="002E7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51EE"/>
    <w:multiLevelType w:val="hybridMultilevel"/>
    <w:tmpl w:val="3F5291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D55AE"/>
    <w:multiLevelType w:val="hybridMultilevel"/>
    <w:tmpl w:val="F84C2D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D7EAD"/>
    <w:multiLevelType w:val="hybridMultilevel"/>
    <w:tmpl w:val="E7D45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55C25"/>
    <w:rsid w:val="000935FE"/>
    <w:rsid w:val="000E41F1"/>
    <w:rsid w:val="00546B51"/>
    <w:rsid w:val="005E3C95"/>
    <w:rsid w:val="008B47FC"/>
    <w:rsid w:val="00950A2C"/>
    <w:rsid w:val="00AD26AA"/>
    <w:rsid w:val="00AE0914"/>
    <w:rsid w:val="00BC7E22"/>
    <w:rsid w:val="00BE6455"/>
    <w:rsid w:val="00C55C25"/>
    <w:rsid w:val="00D24EDB"/>
    <w:rsid w:val="00E320C5"/>
    <w:rsid w:val="00ED0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5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2600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Radványi</dc:creator>
  <cp:lastModifiedBy>user</cp:lastModifiedBy>
  <cp:revision>2</cp:revision>
  <dcterms:created xsi:type="dcterms:W3CDTF">2021-11-11T13:50:00Z</dcterms:created>
  <dcterms:modified xsi:type="dcterms:W3CDTF">2021-11-11T13:50:00Z</dcterms:modified>
</cp:coreProperties>
</file>