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Default="006E70D9" w:rsidP="00231C0E">
      <w:pPr>
        <w:pStyle w:val="Cm"/>
      </w:pPr>
      <w:r>
        <w:t>Szövegértés, esszéírás</w:t>
      </w:r>
    </w:p>
    <w:p w:rsidR="00DF04EC" w:rsidRDefault="00DF04EC" w:rsidP="00DF04EC"/>
    <w:p w:rsidR="00A66AC2" w:rsidRPr="00744E11" w:rsidRDefault="00A66AC2" w:rsidP="00DF04E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38"/>
      </w:tblGrid>
      <w:tr w:rsidR="001B2BD9" w:rsidRPr="00536EEC" w:rsidTr="00A628AE">
        <w:tc>
          <w:tcPr>
            <w:tcW w:w="1668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Kód, típus:</w:t>
            </w:r>
          </w:p>
        </w:tc>
        <w:tc>
          <w:tcPr>
            <w:tcW w:w="7538" w:type="dxa"/>
          </w:tcPr>
          <w:p w:rsidR="001B2BD9" w:rsidRPr="00886B1E" w:rsidRDefault="006E70D9" w:rsidP="00231C0E">
            <w:r>
              <w:t>BTNM101BA – szeminárium</w:t>
            </w:r>
          </w:p>
        </w:tc>
      </w:tr>
      <w:tr w:rsidR="001B2BD9" w:rsidRPr="00536EEC" w:rsidTr="00A628AE">
        <w:tc>
          <w:tcPr>
            <w:tcW w:w="1668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Félév:</w:t>
            </w:r>
          </w:p>
        </w:tc>
        <w:tc>
          <w:tcPr>
            <w:tcW w:w="7538" w:type="dxa"/>
          </w:tcPr>
          <w:p w:rsidR="001B2BD9" w:rsidRPr="00536EEC" w:rsidRDefault="00374E28" w:rsidP="00331ECA">
            <w:r>
              <w:t xml:space="preserve">2020/2021. </w:t>
            </w:r>
            <w:r w:rsidR="006E70D9">
              <w:t>2. félév</w:t>
            </w:r>
          </w:p>
        </w:tc>
      </w:tr>
      <w:tr w:rsidR="001B2BD9" w:rsidRPr="00536EEC" w:rsidTr="00A628AE">
        <w:tc>
          <w:tcPr>
            <w:tcW w:w="1668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Kredit:</w:t>
            </w:r>
          </w:p>
        </w:tc>
        <w:tc>
          <w:tcPr>
            <w:tcW w:w="7538" w:type="dxa"/>
          </w:tcPr>
          <w:p w:rsidR="001B2BD9" w:rsidRPr="00536EEC" w:rsidRDefault="006E70D9" w:rsidP="00331ECA">
            <w:r>
              <w:t>2</w:t>
            </w:r>
          </w:p>
        </w:tc>
      </w:tr>
      <w:tr w:rsidR="001B2BD9" w:rsidRPr="00536EEC" w:rsidTr="00A628AE">
        <w:tc>
          <w:tcPr>
            <w:tcW w:w="1668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Oktató:</w:t>
            </w:r>
          </w:p>
        </w:tc>
        <w:tc>
          <w:tcPr>
            <w:tcW w:w="7538" w:type="dxa"/>
          </w:tcPr>
          <w:p w:rsidR="001B2BD9" w:rsidRPr="00536EEC" w:rsidRDefault="006E70D9" w:rsidP="006C5A56">
            <w:r>
              <w:t>Mikoly Zoltán</w:t>
            </w:r>
          </w:p>
        </w:tc>
      </w:tr>
      <w:tr w:rsidR="001B2BD9" w:rsidRPr="00536EEC" w:rsidTr="00A628AE">
        <w:tc>
          <w:tcPr>
            <w:tcW w:w="1668" w:type="dxa"/>
          </w:tcPr>
          <w:p w:rsidR="001B2BD9" w:rsidRPr="00536EEC" w:rsidRDefault="00A628AE" w:rsidP="00CA25B7">
            <w:pPr>
              <w:pStyle w:val="Kategrik"/>
            </w:pPr>
            <w:r>
              <w:t>S</w:t>
            </w:r>
            <w:r w:rsidR="00553264" w:rsidRPr="00536EEC">
              <w:t>zámonkérés:</w:t>
            </w:r>
          </w:p>
        </w:tc>
        <w:tc>
          <w:tcPr>
            <w:tcW w:w="7538" w:type="dxa"/>
          </w:tcPr>
          <w:p w:rsidR="001B2BD9" w:rsidRPr="00536EEC" w:rsidRDefault="006E70D9" w:rsidP="00616ACC">
            <w:r>
              <w:t>zárthelyi dolgozat, beadandó</w:t>
            </w:r>
          </w:p>
        </w:tc>
      </w:tr>
      <w:tr w:rsidR="00F2424A" w:rsidRPr="00536EEC" w:rsidTr="00A628AE">
        <w:tc>
          <w:tcPr>
            <w:tcW w:w="1668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7538" w:type="dxa"/>
          </w:tcPr>
          <w:p w:rsidR="00F2424A" w:rsidRPr="00536EEC" w:rsidRDefault="00F2424A" w:rsidP="00331ECA"/>
        </w:tc>
      </w:tr>
      <w:tr w:rsidR="00F2424A" w:rsidRPr="00536EEC" w:rsidTr="00A628AE">
        <w:tc>
          <w:tcPr>
            <w:tcW w:w="1668" w:type="dxa"/>
          </w:tcPr>
          <w:p w:rsidR="00F2424A" w:rsidRPr="00F2424A" w:rsidRDefault="00F2424A" w:rsidP="00CA25B7">
            <w:pPr>
              <w:pStyle w:val="Kategrik"/>
            </w:pPr>
            <w:r>
              <w:t>Célkitűzés:</w:t>
            </w:r>
          </w:p>
        </w:tc>
        <w:tc>
          <w:tcPr>
            <w:tcW w:w="7538" w:type="dxa"/>
          </w:tcPr>
          <w:p w:rsidR="00B95C8C" w:rsidRPr="00536EEC" w:rsidRDefault="006E70D9" w:rsidP="006E70D9">
            <w:pPr>
              <w:jc w:val="both"/>
            </w:pPr>
            <w:r>
              <w:t xml:space="preserve">A szeminárium </w:t>
            </w:r>
            <w:r w:rsidR="00826863">
              <w:t xml:space="preserve">feladata </w:t>
            </w:r>
            <w:r>
              <w:t>a hallgatók kommunikációs képességének, szövegértési</w:t>
            </w:r>
            <w:r w:rsidR="00826863">
              <w:t>-szövegalkotási</w:t>
            </w:r>
            <w:r>
              <w:t xml:space="preserve"> kompetenciájának, nyelvi érzékenységének</w:t>
            </w:r>
            <w:r w:rsidR="00826863">
              <w:t xml:space="preserve"> és </w:t>
            </w:r>
            <w:r>
              <w:t>nyelvi tudatosságának</w:t>
            </w:r>
            <w:r w:rsidR="00826863">
              <w:t xml:space="preserve"> fejlesztése</w:t>
            </w:r>
            <w:r>
              <w:t xml:space="preserve">. A tárgy elsődleges célja, hogy gondolkodási és olvasási stratégiák kialakításával, valamint logikai szabályok elsajátításával és gyakorlásával a résztvevők szövegértési és értelmezési készségét tökéletesítse. Ennek érdekében a hallgatók különböző nehézségű, más és más szintű absztrakciós folyamatot igénylő és különböző műfajú (tárca, feuilleton, tanulmány, szépirodalomi szövegek) szövegekhez tartozó </w:t>
            </w:r>
            <w:r w:rsidR="00826863">
              <w:t xml:space="preserve">értelmezési és szövegalkotási </w:t>
            </w:r>
            <w:r>
              <w:t xml:space="preserve">feladatokat kapnak.        </w:t>
            </w:r>
            <w:r w:rsidRPr="00B3613F">
              <w:t xml:space="preserve"> </w:t>
            </w:r>
          </w:p>
        </w:tc>
      </w:tr>
      <w:tr w:rsidR="001B2BD9" w:rsidRPr="00536EEC" w:rsidTr="00A628AE">
        <w:tc>
          <w:tcPr>
            <w:tcW w:w="1668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7538" w:type="dxa"/>
          </w:tcPr>
          <w:p w:rsidR="001B2BD9" w:rsidRPr="00536EEC" w:rsidRDefault="001B2BD9" w:rsidP="00331ECA"/>
        </w:tc>
      </w:tr>
      <w:tr w:rsidR="001B2BD9" w:rsidRPr="00536EEC" w:rsidTr="00A628AE">
        <w:tc>
          <w:tcPr>
            <w:tcW w:w="1668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Leírás:</w:t>
            </w:r>
          </w:p>
        </w:tc>
        <w:tc>
          <w:tcPr>
            <w:tcW w:w="7538" w:type="dxa"/>
          </w:tcPr>
          <w:p w:rsidR="006E70D9" w:rsidRDefault="006E70D9" w:rsidP="006E70D9">
            <w:pPr>
              <w:jc w:val="both"/>
            </w:pPr>
            <w:r>
              <w:t xml:space="preserve">A hallgatók a tematikának megfelelően hétről hétre otthon elvégzendő szövegolvasási, szövegértési feladatlapot kapnak, </w:t>
            </w:r>
            <w:r w:rsidR="00826863">
              <w:t>melyek</w:t>
            </w:r>
            <w:r w:rsidR="008E1DC0">
              <w:t xml:space="preserve"> közül néhányra jegyet kapnak, továbbá a tematikában megadott időpontra a hallgatók otthon megírt esszét adnak le.</w:t>
            </w:r>
            <w:r>
              <w:t xml:space="preserve"> A szemináriumon az aktuális tananyag megismerése mellett az olvasott szöveg megbeszélésére kerül sor.</w:t>
            </w:r>
          </w:p>
          <w:p w:rsidR="00B95C8C" w:rsidRPr="00231C0E" w:rsidRDefault="00B95C8C" w:rsidP="00231C0E"/>
        </w:tc>
      </w:tr>
    </w:tbl>
    <w:p w:rsidR="00DC17DB" w:rsidRDefault="00DC17DB" w:rsidP="00DC17DB">
      <w:pPr>
        <w:pStyle w:val="Kategrik"/>
      </w:pPr>
      <w:r w:rsidRPr="00536EEC">
        <w:t>Tematika:</w:t>
      </w:r>
    </w:p>
    <w:p w:rsidR="00DC17DB" w:rsidRPr="00536EEC" w:rsidRDefault="00DC17DB" w:rsidP="00CA25B7"/>
    <w:tbl>
      <w:tblPr>
        <w:tblW w:w="0" w:type="auto"/>
        <w:tblInd w:w="-14" w:type="dxa"/>
        <w:tblLayout w:type="fixed"/>
        <w:tblLook w:val="0000"/>
      </w:tblPr>
      <w:tblGrid>
        <w:gridCol w:w="1101"/>
        <w:gridCol w:w="8157"/>
      </w:tblGrid>
      <w:tr w:rsidR="001B2BD9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Hét</w:t>
            </w:r>
          </w:p>
          <w:p w:rsidR="001B2BD9" w:rsidRPr="00CA25B7" w:rsidRDefault="001B2BD9" w:rsidP="00CA25B7">
            <w:pPr>
              <w:rPr>
                <w:b/>
              </w:rPr>
            </w:pP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Téma</w:t>
            </w:r>
          </w:p>
        </w:tc>
      </w:tr>
      <w:tr w:rsidR="00A70E64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1.</w:t>
            </w: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Default="008E1DC0" w:rsidP="00305857">
            <w:pPr>
              <w:rPr>
                <w:b/>
                <w:bCs/>
              </w:rPr>
            </w:pPr>
            <w:r w:rsidRPr="00A628AE">
              <w:rPr>
                <w:b/>
                <w:bCs/>
              </w:rPr>
              <w:t>Bevezetés</w:t>
            </w:r>
          </w:p>
          <w:p w:rsidR="00AE4AAB" w:rsidRPr="00AE4AAB" w:rsidRDefault="00AE4AAB" w:rsidP="00305857">
            <w:pPr>
              <w:rPr>
                <w:b/>
                <w:bCs/>
              </w:rPr>
            </w:pP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A628AE" w:rsidRDefault="00737177" w:rsidP="008E1DC0">
            <w:pPr>
              <w:rPr>
                <w:b/>
                <w:bCs/>
              </w:rPr>
            </w:pPr>
            <w:r w:rsidRPr="00A628AE">
              <w:rPr>
                <w:b/>
                <w:bCs/>
              </w:rPr>
              <w:t xml:space="preserve">William </w:t>
            </w:r>
            <w:r w:rsidR="008E1DC0" w:rsidRPr="00A628AE">
              <w:rPr>
                <w:b/>
                <w:bCs/>
              </w:rPr>
              <w:t xml:space="preserve">Shakespeare: </w:t>
            </w:r>
            <w:r w:rsidR="008E1DC0" w:rsidRPr="00A628AE">
              <w:rPr>
                <w:b/>
                <w:bCs/>
                <w:i/>
              </w:rPr>
              <w:t>Julius Caesar</w:t>
            </w:r>
            <w:r w:rsidR="008E1DC0" w:rsidRPr="00A628AE">
              <w:rPr>
                <w:b/>
                <w:bCs/>
              </w:rPr>
              <w:t xml:space="preserve"> (részletek)</w:t>
            </w:r>
          </w:p>
          <w:p w:rsidR="00A70E64" w:rsidRDefault="0082444F" w:rsidP="008E1DC0">
            <w:r>
              <w:t>O</w:t>
            </w:r>
            <w:r w:rsidR="008E1DC0">
              <w:t>lvasás/értelmezés/szövegértés</w:t>
            </w:r>
          </w:p>
          <w:p w:rsidR="00AE4AAB" w:rsidRPr="00BE1105" w:rsidRDefault="00AE4AAB" w:rsidP="008E1DC0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A628AE" w:rsidRDefault="008E1DC0" w:rsidP="008E1DC0">
            <w:pPr>
              <w:rPr>
                <w:b/>
                <w:bCs/>
                <w:i/>
              </w:rPr>
            </w:pPr>
            <w:r w:rsidRPr="00A628AE">
              <w:rPr>
                <w:b/>
                <w:bCs/>
              </w:rPr>
              <w:t xml:space="preserve">Hadas Miklós: </w:t>
            </w:r>
            <w:r w:rsidRPr="00A628AE">
              <w:rPr>
                <w:b/>
                <w:bCs/>
                <w:i/>
              </w:rPr>
              <w:t>Férfiuralom</w:t>
            </w:r>
          </w:p>
          <w:p w:rsidR="00A628AE" w:rsidRDefault="008E1DC0" w:rsidP="008E1DC0">
            <w:r>
              <w:t>Gyakori érvelési hibák</w:t>
            </w:r>
          </w:p>
          <w:p w:rsidR="00AE4AAB" w:rsidRPr="00BE1105" w:rsidRDefault="00AE4AAB" w:rsidP="008E1DC0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A628AE" w:rsidRDefault="008E1DC0" w:rsidP="008E1DC0">
            <w:pPr>
              <w:rPr>
                <w:b/>
                <w:bCs/>
                <w:i/>
              </w:rPr>
            </w:pPr>
            <w:r w:rsidRPr="00A628AE">
              <w:rPr>
                <w:b/>
                <w:bCs/>
              </w:rPr>
              <w:t xml:space="preserve">György Péter: </w:t>
            </w:r>
            <w:r w:rsidRPr="00A628AE">
              <w:rPr>
                <w:b/>
                <w:bCs/>
                <w:i/>
              </w:rPr>
              <w:t>Olyan, mint a magyar celeb</w:t>
            </w:r>
          </w:p>
          <w:p w:rsidR="008E1DC0" w:rsidRDefault="008E1DC0" w:rsidP="008E1DC0">
            <w:r>
              <w:t>A szöveg írott formája: a központozásról és a tipográfiáról</w:t>
            </w:r>
          </w:p>
          <w:p w:rsidR="00AE4AAB" w:rsidRPr="00BE1105" w:rsidRDefault="00AE4AAB" w:rsidP="008E1DC0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5.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A628AE" w:rsidRDefault="008E1DC0" w:rsidP="00305857">
            <w:pPr>
              <w:rPr>
                <w:b/>
                <w:bCs/>
              </w:rPr>
            </w:pPr>
            <w:r w:rsidRPr="00A628AE">
              <w:rPr>
                <w:b/>
                <w:bCs/>
              </w:rPr>
              <w:t>Gyakorló óra</w:t>
            </w:r>
          </w:p>
          <w:p w:rsidR="00A628AE" w:rsidRDefault="00A628AE" w:rsidP="00305857">
            <w:r>
              <w:t xml:space="preserve">Szövegszemantikai alapfogalmak </w:t>
            </w:r>
          </w:p>
          <w:p w:rsidR="00737177" w:rsidRDefault="000259D9" w:rsidP="00305857">
            <w:r w:rsidRPr="00ED64B0">
              <w:t>Esszéí</w:t>
            </w:r>
            <w:r w:rsidR="002C13CC">
              <w:t>rás</w:t>
            </w:r>
          </w:p>
          <w:p w:rsidR="00AE4AAB" w:rsidRPr="00BE1105" w:rsidRDefault="00AE4AAB" w:rsidP="00305857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6.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E4AAB" w:rsidRDefault="002C13CC" w:rsidP="00305857">
            <w:pPr>
              <w:rPr>
                <w:b/>
                <w:bCs/>
              </w:rPr>
            </w:pPr>
            <w:r w:rsidRPr="002C13CC">
              <w:rPr>
                <w:b/>
                <w:bCs/>
              </w:rPr>
              <w:t>Munkaszüneti nap (március 15.)</w:t>
            </w:r>
          </w:p>
          <w:p w:rsidR="00AE4AAB" w:rsidRPr="002C13CC" w:rsidRDefault="00AE4AAB" w:rsidP="00305857">
            <w:pPr>
              <w:rPr>
                <w:b/>
                <w:bCs/>
              </w:rPr>
            </w:pP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7.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879DD" w:rsidRDefault="002C13CC" w:rsidP="002C13CC">
            <w:pPr>
              <w:rPr>
                <w:b/>
                <w:bCs/>
                <w:i/>
                <w:iCs/>
              </w:rPr>
            </w:pPr>
            <w:r w:rsidRPr="00A628AE">
              <w:rPr>
                <w:b/>
                <w:bCs/>
              </w:rPr>
              <w:t xml:space="preserve">György Péter: </w:t>
            </w:r>
            <w:r w:rsidRPr="00A628AE">
              <w:rPr>
                <w:b/>
                <w:bCs/>
                <w:i/>
                <w:iCs/>
              </w:rPr>
              <w:t>Zámbó Jimmy és kora</w:t>
            </w:r>
          </w:p>
          <w:p w:rsidR="00AE4AAB" w:rsidRPr="00AE4AAB" w:rsidRDefault="00AE4AAB" w:rsidP="002C13CC">
            <w:pPr>
              <w:rPr>
                <w:b/>
                <w:bCs/>
                <w:i/>
                <w:iCs/>
              </w:rPr>
            </w:pP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8.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Default="003B33F7" w:rsidP="003B33F7">
            <w:r>
              <w:t>Konzultációs hét</w:t>
            </w:r>
          </w:p>
          <w:p w:rsidR="00457E66" w:rsidRPr="00BE1105" w:rsidRDefault="00457E66" w:rsidP="003B33F7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9.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Default="003B33F7" w:rsidP="003B33F7">
            <w:pPr>
              <w:rPr>
                <w:b/>
                <w:bCs/>
              </w:rPr>
            </w:pPr>
            <w:r w:rsidRPr="00A628AE">
              <w:rPr>
                <w:b/>
                <w:bCs/>
              </w:rPr>
              <w:t>Zárthelyi dolgozat</w:t>
            </w:r>
          </w:p>
          <w:p w:rsidR="003B33F7" w:rsidRDefault="003B33F7" w:rsidP="003B33F7">
            <w:r>
              <w:t>Esszé leadása</w:t>
            </w:r>
          </w:p>
          <w:p w:rsidR="00AE4AAB" w:rsidRPr="00BE1105" w:rsidRDefault="00AE4AAB" w:rsidP="003B33F7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10.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13CC" w:rsidRPr="00A628AE" w:rsidRDefault="002C13CC" w:rsidP="002C13CC">
            <w:pPr>
              <w:rPr>
                <w:b/>
                <w:bCs/>
              </w:rPr>
            </w:pPr>
            <w:r w:rsidRPr="00A628AE">
              <w:rPr>
                <w:b/>
                <w:bCs/>
              </w:rPr>
              <w:t xml:space="preserve">Gérard Genette: </w:t>
            </w:r>
            <w:r w:rsidRPr="00A628AE">
              <w:rPr>
                <w:b/>
                <w:bCs/>
                <w:i/>
                <w:iCs/>
              </w:rPr>
              <w:t>Transztextualitás</w:t>
            </w:r>
            <w:r w:rsidRPr="00A628AE">
              <w:rPr>
                <w:b/>
                <w:bCs/>
              </w:rPr>
              <w:t xml:space="preserve"> (részlet)</w:t>
            </w:r>
          </w:p>
          <w:p w:rsidR="00AE4AAB" w:rsidRPr="00AE4AAB" w:rsidRDefault="002C13CC" w:rsidP="002C13CC">
            <w:r>
              <w:t>Transztextuális kapcsolatok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lastRenderedPageBreak/>
              <w:t>11.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Default="003B33F7" w:rsidP="003B33F7">
            <w:pPr>
              <w:rPr>
                <w:b/>
                <w:bCs/>
                <w:i/>
              </w:rPr>
            </w:pPr>
            <w:r w:rsidRPr="00A628AE">
              <w:rPr>
                <w:b/>
                <w:bCs/>
              </w:rPr>
              <w:t xml:space="preserve">Esterházy Péter: </w:t>
            </w:r>
            <w:r w:rsidRPr="00A628AE">
              <w:rPr>
                <w:b/>
                <w:bCs/>
                <w:i/>
              </w:rPr>
              <w:t>A szavak csodálatos életéből</w:t>
            </w:r>
          </w:p>
          <w:p w:rsidR="00AE4AAB" w:rsidRPr="00BE1105" w:rsidRDefault="00AE4AAB" w:rsidP="003B33F7"/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Default="003B33F7" w:rsidP="003B33F7">
            <w:pPr>
              <w:rPr>
                <w:b/>
                <w:bCs/>
                <w:i/>
              </w:rPr>
            </w:pPr>
            <w:r w:rsidRPr="00A628AE">
              <w:rPr>
                <w:b/>
                <w:bCs/>
              </w:rPr>
              <w:t xml:space="preserve">Esterházy Péter: </w:t>
            </w:r>
            <w:r w:rsidRPr="00A628AE">
              <w:rPr>
                <w:b/>
                <w:bCs/>
                <w:i/>
              </w:rPr>
              <w:t>A szavak csodálatos életéből</w:t>
            </w:r>
          </w:p>
          <w:p w:rsidR="00AE4AAB" w:rsidRPr="00AE4AAB" w:rsidRDefault="00AE4AAB" w:rsidP="003B33F7">
            <w:pPr>
              <w:rPr>
                <w:b/>
                <w:bCs/>
                <w:i/>
              </w:rPr>
            </w:pPr>
          </w:p>
        </w:tc>
      </w:tr>
      <w:tr w:rsidR="00A70E64" w:rsidRPr="00536EEC" w:rsidTr="007828E3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E4AAB" w:rsidRDefault="003B33F7" w:rsidP="003B33F7">
            <w:pPr>
              <w:rPr>
                <w:b/>
                <w:bCs/>
              </w:rPr>
            </w:pPr>
            <w:r w:rsidRPr="00A628AE">
              <w:rPr>
                <w:b/>
                <w:bCs/>
              </w:rPr>
              <w:t>Zárthelyi dolgozat</w:t>
            </w:r>
          </w:p>
          <w:p w:rsidR="003B33F7" w:rsidRPr="00A628AE" w:rsidRDefault="003B33F7" w:rsidP="003B33F7">
            <w:pPr>
              <w:rPr>
                <w:b/>
                <w:bCs/>
              </w:rPr>
            </w:pP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CA25B7" w:rsidRDefault="00A70E64" w:rsidP="00CA25B7">
            <w:r w:rsidRPr="00CA25B7">
              <w:t>14.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57E66" w:rsidRDefault="003B33F7" w:rsidP="00457E6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Zárthelyi dolgozat megbeszélése</w:t>
            </w:r>
          </w:p>
          <w:p w:rsidR="003B33F7" w:rsidRPr="00457E66" w:rsidRDefault="003B33F7" w:rsidP="00457E6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Félévzárás</w:t>
            </w:r>
          </w:p>
          <w:p w:rsidR="00AE4AAB" w:rsidRPr="00A628AE" w:rsidRDefault="00AE4AAB" w:rsidP="00305857">
            <w:pPr>
              <w:rPr>
                <w:b/>
                <w:bCs/>
              </w:rPr>
            </w:pPr>
          </w:p>
        </w:tc>
      </w:tr>
    </w:tbl>
    <w:p w:rsidR="00AE4AAB" w:rsidRDefault="00AE4AAB" w:rsidP="00E37041">
      <w:pPr>
        <w:rPr>
          <w:b/>
        </w:rPr>
      </w:pPr>
    </w:p>
    <w:p w:rsidR="00E37041" w:rsidRPr="00E37041" w:rsidRDefault="00E37041" w:rsidP="00E37041">
      <w:pPr>
        <w:rPr>
          <w:b/>
        </w:rPr>
      </w:pPr>
      <w:r w:rsidRPr="00E37041">
        <w:rPr>
          <w:b/>
        </w:rPr>
        <w:t>Követelmények</w:t>
      </w:r>
      <w:r>
        <w:rPr>
          <w:b/>
        </w:rPr>
        <w:t>:</w:t>
      </w:r>
    </w:p>
    <w:p w:rsidR="00E37041" w:rsidRPr="006609D5" w:rsidRDefault="00E37041" w:rsidP="00E37041">
      <w:pPr>
        <w:rPr>
          <w:b/>
          <w:u w:val="single"/>
        </w:rPr>
      </w:pPr>
    </w:p>
    <w:p w:rsidR="00E37041" w:rsidRDefault="00E37041" w:rsidP="00E37041">
      <w:pPr>
        <w:pStyle w:val="Listaszerbekezds"/>
        <w:numPr>
          <w:ilvl w:val="0"/>
          <w:numId w:val="5"/>
        </w:numPr>
      </w:pPr>
      <w:r>
        <w:t xml:space="preserve">Szövegértési feladatlapok, melyek bármikor leosztályozhatók. </w:t>
      </w:r>
    </w:p>
    <w:p w:rsidR="00E37041" w:rsidRDefault="00E37041" w:rsidP="00E37041">
      <w:pPr>
        <w:pStyle w:val="Listaszerbekezds"/>
        <w:numPr>
          <w:ilvl w:val="0"/>
          <w:numId w:val="6"/>
        </w:numPr>
      </w:pPr>
      <w:r>
        <w:t>A</w:t>
      </w:r>
      <w:r w:rsidR="00457E66">
        <w:t>z elkészült feladatlapot minden esetben az óra kezdésének időpontjáig kell feltölteni a kurzus Moodle felületére</w:t>
      </w:r>
      <w:r w:rsidR="0004118F">
        <w:t>. A nem elkészített házi feladat érdemjegye minden egyes esetben elégtelen.</w:t>
      </w:r>
    </w:p>
    <w:p w:rsidR="00E37041" w:rsidRDefault="00E37041" w:rsidP="00E37041">
      <w:pPr>
        <w:pStyle w:val="Listaszerbekezds"/>
        <w:numPr>
          <w:ilvl w:val="0"/>
          <w:numId w:val="6"/>
        </w:numPr>
      </w:pPr>
      <w:r>
        <w:t>Hiányzás esetén a házi feladatot a következő, a hallgató által is látogatott alkal</w:t>
      </w:r>
      <w:r w:rsidR="00457E66">
        <w:t>o</w:t>
      </w:r>
      <w:r>
        <w:t>m</w:t>
      </w:r>
      <w:r w:rsidR="00457E66">
        <w:t xml:space="preserve"> kezdetéig kell feltölteni a kurzus Moodle felületére</w:t>
      </w:r>
    </w:p>
    <w:p w:rsidR="00E37041" w:rsidRDefault="00E37041" w:rsidP="00E37041">
      <w:pPr>
        <w:pStyle w:val="Listaszerbekezds"/>
        <w:numPr>
          <w:ilvl w:val="0"/>
          <w:numId w:val="6"/>
        </w:numPr>
      </w:pPr>
      <w:r>
        <w:t>A házi feladat benyújtás</w:t>
      </w:r>
      <w:r w:rsidR="00457E66">
        <w:t>a</w:t>
      </w:r>
      <w:r>
        <w:t xml:space="preserve"> elektronikusan történik.</w:t>
      </w:r>
    </w:p>
    <w:p w:rsidR="00E37041" w:rsidRDefault="00E37041" w:rsidP="00E37041">
      <w:pPr>
        <w:pStyle w:val="Listaszerbekezds"/>
        <w:numPr>
          <w:ilvl w:val="1"/>
          <w:numId w:val="6"/>
        </w:numPr>
      </w:pPr>
      <w:r>
        <w:t>betűtípus: Times New Roman; betűméret: 12; sorköz 1</w:t>
      </w:r>
      <w:r w:rsidR="00457E66">
        <w:t xml:space="preserve"> vagy </w:t>
      </w:r>
      <w:r>
        <w:t>1,</w:t>
      </w:r>
      <w:r w:rsidR="00457E66">
        <w:t>1</w:t>
      </w:r>
      <w:r>
        <w:t>5; cím: a szerző neve és a szöveg címe, melyhez a hallgató a feladatokat megoldotta</w:t>
      </w:r>
    </w:p>
    <w:p w:rsidR="00E37041" w:rsidRDefault="00E37041" w:rsidP="00E37041">
      <w:pPr>
        <w:pStyle w:val="Listaszerbekezds"/>
        <w:numPr>
          <w:ilvl w:val="1"/>
          <w:numId w:val="6"/>
        </w:numPr>
      </w:pPr>
      <w:r>
        <w:t>élőfej a következő minta szerint:</w:t>
      </w:r>
    </w:p>
    <w:p w:rsidR="00E37041" w:rsidRDefault="00E37041" w:rsidP="00E37041">
      <w:pPr>
        <w:ind w:left="2832"/>
      </w:pPr>
    </w:p>
    <w:p w:rsidR="00E37041" w:rsidRDefault="00E37041" w:rsidP="00E37041">
      <w:pPr>
        <w:ind w:left="2832"/>
      </w:pPr>
      <w:r>
        <w:t xml:space="preserve">Hallgató neve (Neptun-kód) </w:t>
      </w:r>
    </w:p>
    <w:p w:rsidR="00E37041" w:rsidRDefault="00E37041" w:rsidP="00E37041">
      <w:pPr>
        <w:ind w:left="2832"/>
      </w:pPr>
      <w:r>
        <w:t>Szövegértés, esszéírás</w:t>
      </w:r>
    </w:p>
    <w:p w:rsidR="00E37041" w:rsidRDefault="00E37041" w:rsidP="00E37041">
      <w:pPr>
        <w:ind w:left="2832"/>
      </w:pPr>
      <w:r>
        <w:t>Oktató: XY</w:t>
      </w:r>
    </w:p>
    <w:p w:rsidR="00E37041" w:rsidRDefault="00E37041" w:rsidP="00457E66">
      <w:pPr>
        <w:ind w:left="2832"/>
      </w:pPr>
      <w:r>
        <w:t>20</w:t>
      </w:r>
      <w:r w:rsidR="00457E66">
        <w:t>20</w:t>
      </w:r>
      <w:r>
        <w:t>/202</w:t>
      </w:r>
      <w:r w:rsidR="00457E66">
        <w:t>1</w:t>
      </w:r>
      <w:r>
        <w:t>. II. félév</w:t>
      </w:r>
    </w:p>
    <w:p w:rsidR="00457E66" w:rsidRDefault="00457E66" w:rsidP="00457E66">
      <w:pPr>
        <w:ind w:left="2832"/>
      </w:pPr>
    </w:p>
    <w:p w:rsidR="00E37041" w:rsidRDefault="00E37041" w:rsidP="00AE4AAB">
      <w:pPr>
        <w:pStyle w:val="Listaszerbekezds"/>
        <w:numPr>
          <w:ilvl w:val="0"/>
          <w:numId w:val="6"/>
        </w:numPr>
      </w:pPr>
      <w:r>
        <w:t xml:space="preserve">A szöveg feldolgozását és a hozzá tartozó feladatok megoldását otthon, önállóan kell elvégezni. A nem önállóan </w:t>
      </w:r>
      <w:r w:rsidR="00457E66">
        <w:t>el</w:t>
      </w:r>
      <w:r>
        <w:t>végzett munka érdemjegye elégtelen.</w:t>
      </w:r>
    </w:p>
    <w:p w:rsidR="00E37041" w:rsidRDefault="00E37041" w:rsidP="00E37041">
      <w:pPr>
        <w:pStyle w:val="Listaszerbekezds"/>
        <w:numPr>
          <w:ilvl w:val="0"/>
          <w:numId w:val="5"/>
        </w:numPr>
      </w:pPr>
      <w:r>
        <w:t>Esszé</w:t>
      </w:r>
      <w:r w:rsidR="0004118F">
        <w:t xml:space="preserve"> és recenzió</w:t>
      </w:r>
    </w:p>
    <w:p w:rsidR="00E37041" w:rsidRDefault="00E37041" w:rsidP="00E37041">
      <w:pPr>
        <w:pStyle w:val="Listaszerbekezds"/>
        <w:numPr>
          <w:ilvl w:val="0"/>
          <w:numId w:val="5"/>
        </w:numPr>
      </w:pPr>
      <w:r>
        <w:t xml:space="preserve">2 zárthelyi dolgozat </w:t>
      </w:r>
    </w:p>
    <w:p w:rsidR="00E37041" w:rsidRDefault="00E37041" w:rsidP="00CA25B7">
      <w:pPr>
        <w:pStyle w:val="Kategrik"/>
      </w:pPr>
    </w:p>
    <w:p w:rsidR="00E37041" w:rsidRDefault="00E37041" w:rsidP="00CA25B7">
      <w:pPr>
        <w:pStyle w:val="Kategrik"/>
      </w:pPr>
    </w:p>
    <w:p w:rsidR="001B2BD9" w:rsidRPr="00E959B9" w:rsidRDefault="00732305" w:rsidP="00E959B9">
      <w:pPr>
        <w:pStyle w:val="Kategrik"/>
        <w:spacing w:before="240"/>
        <w:rPr>
          <w:sz w:val="24"/>
          <w:szCs w:val="24"/>
        </w:rPr>
      </w:pPr>
      <w:r w:rsidRPr="00E959B9">
        <w:rPr>
          <w:sz w:val="24"/>
          <w:szCs w:val="24"/>
        </w:rPr>
        <w:t>Ajánlott irodalom</w:t>
      </w:r>
      <w:r w:rsidR="004766FD" w:rsidRPr="00E959B9">
        <w:rPr>
          <w:sz w:val="24"/>
          <w:szCs w:val="24"/>
        </w:rPr>
        <w:t>:</w:t>
      </w:r>
    </w:p>
    <w:p w:rsidR="00737177" w:rsidRPr="00E959B9" w:rsidRDefault="00737177" w:rsidP="00E959B9">
      <w:pPr>
        <w:spacing w:before="240"/>
        <w:jc w:val="both"/>
        <w:rPr>
          <w:sz w:val="24"/>
          <w:szCs w:val="24"/>
        </w:rPr>
      </w:pPr>
      <w:r w:rsidRPr="00E959B9">
        <w:rPr>
          <w:sz w:val="24"/>
          <w:szCs w:val="24"/>
        </w:rPr>
        <w:t xml:space="preserve">Szikszainé Nagy Irma: </w:t>
      </w:r>
      <w:r w:rsidRPr="00E959B9">
        <w:rPr>
          <w:i/>
          <w:iCs/>
          <w:sz w:val="24"/>
          <w:szCs w:val="24"/>
        </w:rPr>
        <w:t>Szövegértés – szövegelemzés – szövegalkotás</w:t>
      </w:r>
      <w:r w:rsidRPr="00E959B9">
        <w:rPr>
          <w:sz w:val="24"/>
          <w:szCs w:val="24"/>
        </w:rPr>
        <w:t>. Budapest: Osiris, 2003.</w:t>
      </w:r>
    </w:p>
    <w:p w:rsidR="00737177" w:rsidRPr="00E959B9" w:rsidRDefault="00737177" w:rsidP="00E959B9">
      <w:pPr>
        <w:spacing w:before="240"/>
        <w:jc w:val="both"/>
        <w:rPr>
          <w:sz w:val="24"/>
          <w:szCs w:val="24"/>
        </w:rPr>
      </w:pPr>
      <w:r w:rsidRPr="00E959B9">
        <w:rPr>
          <w:sz w:val="24"/>
          <w:szCs w:val="24"/>
        </w:rPr>
        <w:t xml:space="preserve">Szikszainé Nagy Irma: </w:t>
      </w:r>
      <w:r w:rsidRPr="00E959B9">
        <w:rPr>
          <w:i/>
          <w:iCs/>
          <w:sz w:val="24"/>
          <w:szCs w:val="24"/>
        </w:rPr>
        <w:t>Leíró magyar szövegtan</w:t>
      </w:r>
      <w:r w:rsidRPr="00E959B9">
        <w:rPr>
          <w:sz w:val="24"/>
          <w:szCs w:val="24"/>
        </w:rPr>
        <w:t>. Budapest: Osiris, 2006.</w:t>
      </w:r>
    </w:p>
    <w:p w:rsidR="00737177" w:rsidRPr="00E959B9" w:rsidRDefault="00737177" w:rsidP="00E959B9">
      <w:pPr>
        <w:spacing w:before="240"/>
        <w:jc w:val="both"/>
        <w:rPr>
          <w:sz w:val="24"/>
          <w:szCs w:val="24"/>
        </w:rPr>
      </w:pPr>
      <w:r w:rsidRPr="00E959B9">
        <w:rPr>
          <w:sz w:val="24"/>
          <w:szCs w:val="24"/>
        </w:rPr>
        <w:t xml:space="preserve">Margitay Tihamér: </w:t>
      </w:r>
      <w:r w:rsidRPr="00E959B9">
        <w:rPr>
          <w:i/>
          <w:iCs/>
          <w:sz w:val="24"/>
          <w:szCs w:val="24"/>
        </w:rPr>
        <w:t>Az érvelés mestersége: érvelések elemzése, értékelése és kritikája</w:t>
      </w:r>
      <w:r w:rsidRPr="00E959B9">
        <w:rPr>
          <w:sz w:val="24"/>
          <w:szCs w:val="24"/>
        </w:rPr>
        <w:t xml:space="preserve">. Budapest: Typotext, 2007. </w:t>
      </w:r>
    </w:p>
    <w:p w:rsidR="00737177" w:rsidRPr="00737177" w:rsidRDefault="00737177" w:rsidP="00E959B9">
      <w:pPr>
        <w:spacing w:before="240"/>
        <w:rPr>
          <w:b/>
          <w:u w:val="single"/>
        </w:rPr>
      </w:pPr>
      <w:r w:rsidRPr="00E959B9">
        <w:rPr>
          <w:sz w:val="24"/>
          <w:szCs w:val="24"/>
        </w:rPr>
        <w:t xml:space="preserve">Szálkáné Gyapay Márta: </w:t>
      </w:r>
      <w:r w:rsidRPr="00E959B9">
        <w:rPr>
          <w:i/>
          <w:sz w:val="24"/>
          <w:szCs w:val="24"/>
        </w:rPr>
        <w:t>Gyakorlati retorika</w:t>
      </w:r>
      <w:r w:rsidRPr="00E959B9">
        <w:rPr>
          <w:sz w:val="24"/>
          <w:szCs w:val="24"/>
        </w:rPr>
        <w:t>. Bp.: Nemzeti Tankönyvkiadó, 1998.</w:t>
      </w:r>
    </w:p>
    <w:p w:rsidR="00C86BA6" w:rsidRPr="00E826E1" w:rsidRDefault="00C86BA6" w:rsidP="00737177">
      <w:pPr>
        <w:pStyle w:val="Irodalom"/>
      </w:pPr>
    </w:p>
    <w:sectPr w:rsidR="00C86BA6" w:rsidRPr="00E826E1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09" w:rsidRDefault="004C4D09" w:rsidP="00CA25B7">
      <w:r>
        <w:separator/>
      </w:r>
    </w:p>
  </w:endnote>
  <w:endnote w:type="continuationSeparator" w:id="0">
    <w:p w:rsidR="004C4D09" w:rsidRDefault="004C4D09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09" w:rsidRDefault="004C4D09" w:rsidP="00CA25B7">
      <w:r>
        <w:separator/>
      </w:r>
    </w:p>
  </w:footnote>
  <w:footnote w:type="continuationSeparator" w:id="0">
    <w:p w:rsidR="004C4D09" w:rsidRDefault="004C4D09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259D9"/>
    <w:rsid w:val="0004118F"/>
    <w:rsid w:val="00043D38"/>
    <w:rsid w:val="000A687E"/>
    <w:rsid w:val="000E6D06"/>
    <w:rsid w:val="00100ED6"/>
    <w:rsid w:val="001B2BD9"/>
    <w:rsid w:val="00231C0E"/>
    <w:rsid w:val="002971AB"/>
    <w:rsid w:val="002C13CC"/>
    <w:rsid w:val="00331ECA"/>
    <w:rsid w:val="00374E28"/>
    <w:rsid w:val="003903D7"/>
    <w:rsid w:val="003B33F7"/>
    <w:rsid w:val="00452302"/>
    <w:rsid w:val="00457E66"/>
    <w:rsid w:val="004766FD"/>
    <w:rsid w:val="004C4D09"/>
    <w:rsid w:val="00536EEC"/>
    <w:rsid w:val="00553264"/>
    <w:rsid w:val="00616ACC"/>
    <w:rsid w:val="006C5A56"/>
    <w:rsid w:val="006E4C40"/>
    <w:rsid w:val="006E70D9"/>
    <w:rsid w:val="00732305"/>
    <w:rsid w:val="00737177"/>
    <w:rsid w:val="00753608"/>
    <w:rsid w:val="00766F7E"/>
    <w:rsid w:val="007828E3"/>
    <w:rsid w:val="007C663E"/>
    <w:rsid w:val="00811515"/>
    <w:rsid w:val="00811D74"/>
    <w:rsid w:val="0082444F"/>
    <w:rsid w:val="00826863"/>
    <w:rsid w:val="00851A98"/>
    <w:rsid w:val="0085463F"/>
    <w:rsid w:val="008665D2"/>
    <w:rsid w:val="00874F13"/>
    <w:rsid w:val="00886B1E"/>
    <w:rsid w:val="00897875"/>
    <w:rsid w:val="008D5456"/>
    <w:rsid w:val="008E1DC0"/>
    <w:rsid w:val="00900EC4"/>
    <w:rsid w:val="0092346C"/>
    <w:rsid w:val="009F46AE"/>
    <w:rsid w:val="00A01D44"/>
    <w:rsid w:val="00A04E4C"/>
    <w:rsid w:val="00A107FF"/>
    <w:rsid w:val="00A628AE"/>
    <w:rsid w:val="00A66AC2"/>
    <w:rsid w:val="00A70E64"/>
    <w:rsid w:val="00A77050"/>
    <w:rsid w:val="00AA0E32"/>
    <w:rsid w:val="00AE4AAB"/>
    <w:rsid w:val="00B159A3"/>
    <w:rsid w:val="00B36FCE"/>
    <w:rsid w:val="00B44C27"/>
    <w:rsid w:val="00B45BA7"/>
    <w:rsid w:val="00B83537"/>
    <w:rsid w:val="00B95C8C"/>
    <w:rsid w:val="00B97FE4"/>
    <w:rsid w:val="00BE6CE9"/>
    <w:rsid w:val="00C00531"/>
    <w:rsid w:val="00C01A90"/>
    <w:rsid w:val="00C167B5"/>
    <w:rsid w:val="00C42149"/>
    <w:rsid w:val="00C60AC8"/>
    <w:rsid w:val="00C86BA6"/>
    <w:rsid w:val="00C91AC5"/>
    <w:rsid w:val="00CA25B7"/>
    <w:rsid w:val="00CA3628"/>
    <w:rsid w:val="00CB7CA7"/>
    <w:rsid w:val="00CD6B9A"/>
    <w:rsid w:val="00CF15C2"/>
    <w:rsid w:val="00D255E2"/>
    <w:rsid w:val="00D42A36"/>
    <w:rsid w:val="00D4619D"/>
    <w:rsid w:val="00D853F0"/>
    <w:rsid w:val="00D879DD"/>
    <w:rsid w:val="00DB6541"/>
    <w:rsid w:val="00DC17DB"/>
    <w:rsid w:val="00DF04EC"/>
    <w:rsid w:val="00E04324"/>
    <w:rsid w:val="00E37041"/>
    <w:rsid w:val="00E826E1"/>
    <w:rsid w:val="00E959B9"/>
    <w:rsid w:val="00ED64B0"/>
    <w:rsid w:val="00F015DF"/>
    <w:rsid w:val="00F14877"/>
    <w:rsid w:val="00F2424A"/>
    <w:rsid w:val="00F266FA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2018-02-19T13:47:00Z</cp:lastPrinted>
  <dcterms:created xsi:type="dcterms:W3CDTF">2022-01-20T10:22:00Z</dcterms:created>
  <dcterms:modified xsi:type="dcterms:W3CDTF">2022-01-20T10:22:00Z</dcterms:modified>
</cp:coreProperties>
</file>