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40" w:rsidRDefault="00EA00FD" w:rsidP="000A0940">
      <w:pPr>
        <w:rPr>
          <w:b/>
          <w:lang w:val="hu-HU"/>
        </w:rPr>
      </w:pPr>
      <w:r>
        <w:rPr>
          <w:b/>
          <w:lang w:val="hu-HU"/>
        </w:rPr>
        <w:t>Kurzuscím</w:t>
      </w:r>
      <w:r w:rsidR="000A0940">
        <w:rPr>
          <w:b/>
          <w:lang w:val="hu-HU"/>
        </w:rPr>
        <w:t xml:space="preserve">: </w:t>
      </w:r>
      <w:r w:rsidR="00C16ABC" w:rsidRPr="00C16ABC">
        <w:rPr>
          <w:lang w:val="hu-HU"/>
        </w:rPr>
        <w:t>A mai német nyelv szemantikája</w:t>
      </w:r>
    </w:p>
    <w:p w:rsidR="00C14B68" w:rsidRDefault="00C14B68" w:rsidP="000A0940">
      <w:pPr>
        <w:rPr>
          <w:b/>
          <w:lang w:val="hu-HU"/>
        </w:rPr>
      </w:pPr>
    </w:p>
    <w:p w:rsidR="000A0940" w:rsidRPr="00C16ABC" w:rsidRDefault="00C14B68" w:rsidP="000A0940">
      <w:pPr>
        <w:rPr>
          <w:lang w:val="hu-HU"/>
        </w:rPr>
      </w:pPr>
      <w:r>
        <w:rPr>
          <w:b/>
          <w:lang w:val="hu-HU"/>
        </w:rPr>
        <w:t>T</w:t>
      </w:r>
      <w:r w:rsidR="000A0940">
        <w:rPr>
          <w:b/>
          <w:lang w:val="hu-HU"/>
        </w:rPr>
        <w:t>ípus:</w:t>
      </w:r>
      <w:r w:rsidR="000A0940" w:rsidRPr="00D70621">
        <w:rPr>
          <w:b/>
          <w:lang w:val="hu-HU"/>
        </w:rPr>
        <w:t xml:space="preserve"> </w:t>
      </w:r>
      <w:r w:rsidR="00C16ABC">
        <w:rPr>
          <w:lang w:val="hu-HU"/>
        </w:rPr>
        <w:t>gyakorlat</w:t>
      </w:r>
    </w:p>
    <w:p w:rsidR="00EA00FD" w:rsidRDefault="00EA00FD" w:rsidP="000A0940">
      <w:pPr>
        <w:rPr>
          <w:b/>
          <w:lang w:val="hu-HU"/>
        </w:rPr>
      </w:pPr>
    </w:p>
    <w:p w:rsidR="000A0940" w:rsidRPr="00C16ABC" w:rsidRDefault="00EA00FD" w:rsidP="000A0940">
      <w:pPr>
        <w:rPr>
          <w:lang w:val="hu-HU"/>
        </w:rPr>
      </w:pPr>
      <w:r>
        <w:rPr>
          <w:b/>
          <w:lang w:val="hu-HU"/>
        </w:rPr>
        <w:t xml:space="preserve">Heti óraszám: </w:t>
      </w:r>
      <w:r w:rsidR="00C16ABC">
        <w:rPr>
          <w:lang w:val="hu-HU"/>
        </w:rPr>
        <w:t>2</w:t>
      </w:r>
    </w:p>
    <w:p w:rsidR="000A0940" w:rsidRDefault="000A0940" w:rsidP="000A0940">
      <w:pPr>
        <w:rPr>
          <w:b/>
          <w:lang w:val="hu-HU"/>
        </w:rPr>
      </w:pPr>
    </w:p>
    <w:p w:rsidR="000A0940" w:rsidRDefault="000A0940" w:rsidP="000A0940">
      <w:pPr>
        <w:rPr>
          <w:b/>
          <w:lang w:val="hu-HU"/>
        </w:rPr>
      </w:pPr>
    </w:p>
    <w:p w:rsidR="000A0940" w:rsidRPr="00C16ABC" w:rsidRDefault="000A0940" w:rsidP="000A0940">
      <w:pPr>
        <w:rPr>
          <w:lang w:val="hu-HU"/>
        </w:rPr>
      </w:pPr>
      <w:r>
        <w:rPr>
          <w:b/>
          <w:lang w:val="hu-HU"/>
        </w:rPr>
        <w:t>A s</w:t>
      </w:r>
      <w:r w:rsidRPr="00A047A2">
        <w:rPr>
          <w:b/>
          <w:lang w:val="hu-HU"/>
        </w:rPr>
        <w:t xml:space="preserve">zámonkérés módja: </w:t>
      </w:r>
      <w:r w:rsidR="00C16ABC">
        <w:rPr>
          <w:lang w:val="hu-HU"/>
        </w:rPr>
        <w:t>gyakorlati jegy</w:t>
      </w:r>
    </w:p>
    <w:p w:rsidR="000A0940" w:rsidRPr="00A047A2" w:rsidRDefault="000A0940" w:rsidP="000A0940">
      <w:pPr>
        <w:rPr>
          <w:b/>
          <w:lang w:val="hu-HU"/>
        </w:rPr>
      </w:pPr>
    </w:p>
    <w:p w:rsidR="00C16ABC" w:rsidRDefault="000A0940" w:rsidP="00EA00FD">
      <w:pPr>
        <w:tabs>
          <w:tab w:val="left" w:pos="34"/>
        </w:tabs>
        <w:jc w:val="both"/>
        <w:rPr>
          <w:b/>
          <w:lang w:val="hu-HU"/>
        </w:rPr>
      </w:pPr>
      <w:r w:rsidRPr="009C5BCC">
        <w:rPr>
          <w:b/>
          <w:lang w:val="hu-HU"/>
        </w:rPr>
        <w:t>Leírás</w:t>
      </w:r>
      <w:r w:rsidR="00C16ABC">
        <w:rPr>
          <w:b/>
          <w:lang w:val="hu-HU"/>
        </w:rPr>
        <w:t>:</w:t>
      </w:r>
    </w:p>
    <w:p w:rsidR="00C16ABC" w:rsidRDefault="00C16ABC" w:rsidP="00EA00FD">
      <w:pPr>
        <w:tabs>
          <w:tab w:val="left" w:pos="34"/>
        </w:tabs>
        <w:jc w:val="both"/>
        <w:rPr>
          <w:b/>
          <w:lang w:val="hu-HU"/>
        </w:rPr>
      </w:pPr>
    </w:p>
    <w:p w:rsidR="00C26399" w:rsidRPr="00A1396B" w:rsidRDefault="00C16ABC" w:rsidP="00C16ABC">
      <w:pPr>
        <w:jc w:val="both"/>
        <w:rPr>
          <w:b/>
          <w:lang w:val="hu-HU"/>
        </w:rPr>
      </w:pPr>
      <w:r w:rsidRPr="00473C15">
        <w:rPr>
          <w:lang w:val="hu-HU"/>
        </w:rPr>
        <w:t>A tantárgy célja, hogy a hallgatók megismerkedhessenek a szemantika alapvető jelenségeivel és alapfogalmaival, valamint betekintést nyerhessenek a szemantikai elemzés módszereibe.</w:t>
      </w:r>
      <w:r>
        <w:rPr>
          <w:b/>
          <w:lang w:val="hu-HU"/>
        </w:rPr>
        <w:t xml:space="preserve"> </w:t>
      </w:r>
      <w:r w:rsidRPr="00473C15">
        <w:rPr>
          <w:lang w:val="hu-HU"/>
        </w:rPr>
        <w:t xml:space="preserve">Az órák rendszeres látogatása kötelező, </w:t>
      </w:r>
      <w:r w:rsidRPr="00473C15">
        <w:rPr>
          <w:b/>
          <w:lang w:val="hu-HU"/>
        </w:rPr>
        <w:t>összesen háromszor</w:t>
      </w:r>
      <w:r>
        <w:rPr>
          <w:lang w:val="hu-HU"/>
        </w:rPr>
        <w:t xml:space="preserve"> lehet hiányozni. </w:t>
      </w:r>
      <w:r w:rsidRPr="00473C15">
        <w:rPr>
          <w:lang w:val="hu-HU"/>
        </w:rPr>
        <w:t>Az adott alkalomra kijelölt anyagrészt minden résztvevőnek el kell olvasnia az adott alkalom előtt.</w:t>
      </w:r>
      <w:r>
        <w:rPr>
          <w:b/>
          <w:lang w:val="hu-HU"/>
        </w:rPr>
        <w:t xml:space="preserve"> </w:t>
      </w:r>
      <w:r w:rsidRPr="00273741">
        <w:rPr>
          <w:lang w:val="hu-HU"/>
        </w:rPr>
        <w:t>A teljesítmény értékelése a szemináriumokon kifejtett tevékenység, az otthon elké</w:t>
      </w:r>
      <w:r w:rsidRPr="00273741">
        <w:rPr>
          <w:lang w:val="hu-HU"/>
        </w:rPr>
        <w:softHyphen/>
        <w:t>szí</w:t>
      </w:r>
      <w:r w:rsidRPr="00273741">
        <w:rPr>
          <w:lang w:val="hu-HU"/>
        </w:rPr>
        <w:softHyphen/>
        <w:t xml:space="preserve">tett feladatok és a félév </w:t>
      </w:r>
      <w:r>
        <w:rPr>
          <w:lang w:val="hu-HU"/>
        </w:rPr>
        <w:t>során írt két zárthelyi dolgozat</w:t>
      </w:r>
      <w:r w:rsidRPr="00273741">
        <w:rPr>
          <w:lang w:val="hu-HU"/>
        </w:rPr>
        <w:t xml:space="preserve"> alapján tör</w:t>
      </w:r>
      <w:r w:rsidRPr="00273741">
        <w:rPr>
          <w:lang w:val="hu-HU"/>
        </w:rPr>
        <w:softHyphen/>
        <w:t>ténik.</w:t>
      </w:r>
      <w:r>
        <w:rPr>
          <w:lang w:val="hu-HU"/>
        </w:rPr>
        <w:t xml:space="preserve"> Az érdemjegy kiszámítása során a második zárthelyi dolgozat jegye kétszeresen számít.</w:t>
      </w:r>
    </w:p>
    <w:p w:rsidR="000A0940" w:rsidRPr="00D70621" w:rsidRDefault="000A0940" w:rsidP="000A0940">
      <w:pPr>
        <w:rPr>
          <w:b/>
          <w:lang w:val="hu-HU"/>
        </w:rPr>
      </w:pPr>
    </w:p>
    <w:p w:rsidR="000A0940" w:rsidRPr="00D70621" w:rsidRDefault="000A0940" w:rsidP="000A0940">
      <w:pPr>
        <w:rPr>
          <w:b/>
          <w:lang w:val="hu-HU"/>
        </w:rPr>
      </w:pPr>
      <w:r w:rsidRPr="00D70621">
        <w:rPr>
          <w:b/>
          <w:lang w:val="hu-HU"/>
        </w:rPr>
        <w:t xml:space="preserve">Tematika: </w:t>
      </w:r>
    </w:p>
    <w:p w:rsidR="000A0940" w:rsidRPr="00D70621" w:rsidRDefault="000A0940" w:rsidP="000A0940">
      <w:pPr>
        <w:rPr>
          <w:b/>
          <w:lang w:val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1101"/>
        <w:gridCol w:w="8127"/>
      </w:tblGrid>
      <w:tr w:rsidR="00EA00FD" w:rsidRPr="00845EB1" w:rsidTr="00EA00FD">
        <w:tc>
          <w:tcPr>
            <w:tcW w:w="1101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845EB1" w:rsidRDefault="009952AF" w:rsidP="00EA00FD">
            <w:pPr>
              <w:jc w:val="center"/>
              <w:rPr>
                <w:b/>
              </w:rPr>
            </w:pPr>
            <w:r>
              <w:rPr>
                <w:b/>
              </w:rPr>
              <w:t>Hét</w:t>
            </w:r>
          </w:p>
          <w:p w:rsidR="00EA00FD" w:rsidRPr="00845EB1" w:rsidRDefault="00EA00FD" w:rsidP="00EA00FD">
            <w:pPr>
              <w:jc w:val="center"/>
              <w:rPr>
                <w:b/>
              </w:rPr>
            </w:pPr>
          </w:p>
        </w:tc>
        <w:tc>
          <w:tcPr>
            <w:tcW w:w="8127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845EB1" w:rsidRDefault="009952AF" w:rsidP="00EA00F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Téma</w:t>
            </w:r>
            <w:proofErr w:type="spellEnd"/>
          </w:p>
        </w:tc>
      </w:tr>
      <w:tr w:rsidR="00EA00FD" w:rsidRPr="00845EB1" w:rsidTr="00EA00FD">
        <w:tc>
          <w:tcPr>
            <w:tcW w:w="1101" w:type="dxa"/>
            <w:tcBorders>
              <w:top w:val="double" w:sz="6" w:space="0" w:color="auto"/>
            </w:tcBorders>
          </w:tcPr>
          <w:p w:rsidR="00EA00FD" w:rsidRPr="00845EB1" w:rsidRDefault="00EA00FD" w:rsidP="00EA00FD">
            <w:pPr>
              <w:jc w:val="center"/>
            </w:pPr>
            <w:r w:rsidRPr="00845EB1">
              <w:t>1.</w:t>
            </w:r>
          </w:p>
        </w:tc>
        <w:tc>
          <w:tcPr>
            <w:tcW w:w="8127" w:type="dxa"/>
            <w:tcBorders>
              <w:top w:val="double" w:sz="6" w:space="0" w:color="auto"/>
            </w:tcBorders>
          </w:tcPr>
          <w:p w:rsidR="00EA00FD" w:rsidRPr="00EC5C31" w:rsidRDefault="00C16ABC" w:rsidP="00EA00FD">
            <w:proofErr w:type="spellStart"/>
            <w:r>
              <w:t>Orientáció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bevezetés</w:t>
            </w:r>
            <w:proofErr w:type="spellEnd"/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2.</w:t>
            </w:r>
          </w:p>
        </w:tc>
        <w:tc>
          <w:tcPr>
            <w:tcW w:w="8127" w:type="dxa"/>
          </w:tcPr>
          <w:p w:rsidR="00EA00FD" w:rsidRPr="00EC5C31" w:rsidRDefault="00C16ABC" w:rsidP="00EA00FD">
            <w:proofErr w:type="spellStart"/>
            <w:r>
              <w:t>Jelentés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szemantika</w:t>
            </w:r>
            <w:proofErr w:type="spellEnd"/>
            <w:r>
              <w:t xml:space="preserve"> (1)</w:t>
            </w:r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3.</w:t>
            </w:r>
          </w:p>
        </w:tc>
        <w:tc>
          <w:tcPr>
            <w:tcW w:w="8127" w:type="dxa"/>
          </w:tcPr>
          <w:p w:rsidR="00EA00FD" w:rsidRPr="00EC5C31" w:rsidRDefault="00C16ABC" w:rsidP="00EA00FD">
            <w:proofErr w:type="spellStart"/>
            <w:r>
              <w:t>Jelentés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szemantika</w:t>
            </w:r>
            <w:proofErr w:type="spellEnd"/>
            <w:r>
              <w:t xml:space="preserve"> (2)</w:t>
            </w:r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4.</w:t>
            </w:r>
          </w:p>
        </w:tc>
        <w:tc>
          <w:tcPr>
            <w:tcW w:w="8127" w:type="dxa"/>
          </w:tcPr>
          <w:p w:rsidR="00EA00FD" w:rsidRPr="00EC5C31" w:rsidRDefault="00C16ABC" w:rsidP="00EA00FD">
            <w:r>
              <w:t xml:space="preserve">A </w:t>
            </w:r>
            <w:proofErr w:type="spellStart"/>
            <w:r>
              <w:t>jelentés</w:t>
            </w:r>
            <w:proofErr w:type="spellEnd"/>
            <w:r>
              <w:t xml:space="preserve"> </w:t>
            </w:r>
            <w:proofErr w:type="spellStart"/>
            <w:r>
              <w:t>dimenziói</w:t>
            </w:r>
            <w:proofErr w:type="spellEnd"/>
            <w:r>
              <w:t xml:space="preserve"> (1)</w:t>
            </w:r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5.</w:t>
            </w:r>
          </w:p>
        </w:tc>
        <w:tc>
          <w:tcPr>
            <w:tcW w:w="8127" w:type="dxa"/>
          </w:tcPr>
          <w:p w:rsidR="00EA00FD" w:rsidRPr="00EC5C31" w:rsidRDefault="00C16ABC" w:rsidP="00EA00FD">
            <w:r>
              <w:t xml:space="preserve">A </w:t>
            </w:r>
            <w:proofErr w:type="spellStart"/>
            <w:r>
              <w:t>jelentés</w:t>
            </w:r>
            <w:proofErr w:type="spellEnd"/>
            <w:r>
              <w:t xml:space="preserve"> </w:t>
            </w:r>
            <w:proofErr w:type="spellStart"/>
            <w:r>
              <w:t>dimenziói</w:t>
            </w:r>
            <w:proofErr w:type="spellEnd"/>
            <w:r>
              <w:t xml:space="preserve"> (2)</w:t>
            </w:r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6.</w:t>
            </w:r>
          </w:p>
        </w:tc>
        <w:tc>
          <w:tcPr>
            <w:tcW w:w="8127" w:type="dxa"/>
          </w:tcPr>
          <w:p w:rsidR="00EA00FD" w:rsidRPr="00EC5C31" w:rsidRDefault="00C16ABC" w:rsidP="00EA00FD">
            <w:r>
              <w:t xml:space="preserve">1. </w:t>
            </w:r>
            <w:proofErr w:type="spellStart"/>
            <w:r>
              <w:t>zárthelyi</w:t>
            </w:r>
            <w:proofErr w:type="spellEnd"/>
            <w:r>
              <w:t xml:space="preserve"> </w:t>
            </w:r>
            <w:proofErr w:type="spellStart"/>
            <w:r>
              <w:t>dolgozat</w:t>
            </w:r>
            <w:proofErr w:type="spellEnd"/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7.</w:t>
            </w:r>
          </w:p>
        </w:tc>
        <w:tc>
          <w:tcPr>
            <w:tcW w:w="8127" w:type="dxa"/>
          </w:tcPr>
          <w:p w:rsidR="00EA00FD" w:rsidRPr="00EC5C31" w:rsidRDefault="00C16ABC" w:rsidP="00EA00FD">
            <w:proofErr w:type="spellStart"/>
            <w:r>
              <w:t>Ambiguitás</w:t>
            </w:r>
            <w:proofErr w:type="spellEnd"/>
            <w:r>
              <w:t xml:space="preserve"> (1)</w:t>
            </w:r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ind w:left="360"/>
            </w:pPr>
            <w:r w:rsidRPr="00845EB1">
              <w:t>8.</w:t>
            </w:r>
          </w:p>
        </w:tc>
        <w:tc>
          <w:tcPr>
            <w:tcW w:w="8127" w:type="dxa"/>
          </w:tcPr>
          <w:p w:rsidR="00EA00FD" w:rsidRPr="00EC5C31" w:rsidRDefault="00C16ABC" w:rsidP="00EA00FD">
            <w:proofErr w:type="spellStart"/>
            <w:r>
              <w:t>Ambiguitás</w:t>
            </w:r>
            <w:proofErr w:type="spellEnd"/>
            <w:r>
              <w:t xml:space="preserve"> (2)</w:t>
            </w:r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9.</w:t>
            </w:r>
          </w:p>
        </w:tc>
        <w:tc>
          <w:tcPr>
            <w:tcW w:w="8127" w:type="dxa"/>
          </w:tcPr>
          <w:p w:rsidR="00EA00FD" w:rsidRPr="00EC5C31" w:rsidRDefault="00C16ABC" w:rsidP="00EA00FD">
            <w:proofErr w:type="spellStart"/>
            <w:r>
              <w:t>Jelentésviszonyok</w:t>
            </w:r>
            <w:proofErr w:type="spellEnd"/>
            <w:r>
              <w:t xml:space="preserve"> (1)</w:t>
            </w:r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10.</w:t>
            </w:r>
          </w:p>
        </w:tc>
        <w:tc>
          <w:tcPr>
            <w:tcW w:w="8127" w:type="dxa"/>
          </w:tcPr>
          <w:p w:rsidR="00EA00FD" w:rsidRPr="00EC5C31" w:rsidRDefault="00C16ABC" w:rsidP="00EA00FD">
            <w:proofErr w:type="spellStart"/>
            <w:r>
              <w:t>Jelentésviszonyok</w:t>
            </w:r>
            <w:proofErr w:type="spellEnd"/>
            <w:r>
              <w:t xml:space="preserve"> (2)</w:t>
            </w:r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11.</w:t>
            </w:r>
          </w:p>
        </w:tc>
        <w:tc>
          <w:tcPr>
            <w:tcW w:w="8127" w:type="dxa"/>
          </w:tcPr>
          <w:p w:rsidR="00EA00FD" w:rsidRPr="00EC5C31" w:rsidRDefault="00C16ABC" w:rsidP="00EA00FD">
            <w:proofErr w:type="spellStart"/>
            <w:r>
              <w:t>Jelentés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kogníció</w:t>
            </w:r>
            <w:proofErr w:type="spellEnd"/>
            <w:r>
              <w:t xml:space="preserve"> (1)</w:t>
            </w:r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12.</w:t>
            </w:r>
          </w:p>
        </w:tc>
        <w:tc>
          <w:tcPr>
            <w:tcW w:w="8127" w:type="dxa"/>
          </w:tcPr>
          <w:p w:rsidR="00EA00FD" w:rsidRPr="00EC5C31" w:rsidRDefault="00C16ABC" w:rsidP="00EA00FD">
            <w:proofErr w:type="spellStart"/>
            <w:r>
              <w:t>Jelentés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kogníció</w:t>
            </w:r>
            <w:proofErr w:type="spellEnd"/>
            <w:r>
              <w:t xml:space="preserve"> (2)</w:t>
            </w:r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13.</w:t>
            </w:r>
          </w:p>
        </w:tc>
        <w:tc>
          <w:tcPr>
            <w:tcW w:w="8127" w:type="dxa"/>
          </w:tcPr>
          <w:p w:rsidR="00EA00FD" w:rsidRPr="00EC5C31" w:rsidRDefault="00C16ABC" w:rsidP="00EA00FD">
            <w:r>
              <w:t xml:space="preserve">2. </w:t>
            </w:r>
            <w:proofErr w:type="spellStart"/>
            <w:r>
              <w:t>zárthelyi</w:t>
            </w:r>
            <w:proofErr w:type="spellEnd"/>
            <w:r>
              <w:t xml:space="preserve"> </w:t>
            </w:r>
            <w:proofErr w:type="spellStart"/>
            <w:r>
              <w:t>dolgozat</w:t>
            </w:r>
            <w:proofErr w:type="spellEnd"/>
          </w:p>
        </w:tc>
      </w:tr>
      <w:tr w:rsidR="00EA00FD" w:rsidRPr="00845EB1" w:rsidTr="00EA00FD">
        <w:tc>
          <w:tcPr>
            <w:tcW w:w="1101" w:type="dxa"/>
            <w:tcBorders>
              <w:bottom w:val="double" w:sz="6" w:space="0" w:color="000000"/>
            </w:tcBorders>
          </w:tcPr>
          <w:p w:rsidR="00EA00FD" w:rsidRPr="00845EB1" w:rsidRDefault="00EA00FD" w:rsidP="00EA00FD">
            <w:pPr>
              <w:jc w:val="center"/>
            </w:pPr>
            <w:r w:rsidRPr="00845EB1">
              <w:t>14.</w:t>
            </w:r>
          </w:p>
        </w:tc>
        <w:tc>
          <w:tcPr>
            <w:tcW w:w="8127" w:type="dxa"/>
            <w:tcBorders>
              <w:bottom w:val="double" w:sz="6" w:space="0" w:color="000000"/>
            </w:tcBorders>
          </w:tcPr>
          <w:p w:rsidR="00EA00FD" w:rsidRPr="00EC5C31" w:rsidRDefault="00C16ABC" w:rsidP="00EA00FD">
            <w:proofErr w:type="spellStart"/>
            <w:r>
              <w:t>Összefoglalás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értékelés</w:t>
            </w:r>
            <w:proofErr w:type="spellEnd"/>
          </w:p>
        </w:tc>
      </w:tr>
    </w:tbl>
    <w:p w:rsidR="000A0940" w:rsidRDefault="000A0940" w:rsidP="000A0940">
      <w:pPr>
        <w:rPr>
          <w:b/>
        </w:rPr>
      </w:pPr>
    </w:p>
    <w:p w:rsidR="00EA00FD" w:rsidRDefault="00EA00FD" w:rsidP="000A0940">
      <w:pPr>
        <w:rPr>
          <w:b/>
        </w:rPr>
      </w:pPr>
      <w:proofErr w:type="spellStart"/>
      <w:r>
        <w:rPr>
          <w:b/>
        </w:rPr>
        <w:t>Kötelező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irodalom</w:t>
      </w:r>
      <w:proofErr w:type="spellEnd"/>
      <w:r>
        <w:rPr>
          <w:b/>
        </w:rPr>
        <w:t>:</w:t>
      </w:r>
    </w:p>
    <w:p w:rsidR="00EA00FD" w:rsidRDefault="00C16ABC" w:rsidP="000A0940">
      <w:pPr>
        <w:rPr>
          <w:lang w:val="hu-HU"/>
        </w:rPr>
      </w:pPr>
      <w:proofErr w:type="spellStart"/>
      <w:r w:rsidRPr="00A53CDB">
        <w:rPr>
          <w:lang w:val="hu-HU"/>
        </w:rPr>
        <w:t>Löbner</w:t>
      </w:r>
      <w:proofErr w:type="spellEnd"/>
      <w:r w:rsidRPr="00A53CDB">
        <w:rPr>
          <w:lang w:val="hu-HU"/>
        </w:rPr>
        <w:t xml:space="preserve">, S. (2015): </w:t>
      </w:r>
      <w:proofErr w:type="spellStart"/>
      <w:r w:rsidRPr="00A53CDB">
        <w:rPr>
          <w:i/>
          <w:lang w:val="hu-HU"/>
        </w:rPr>
        <w:t>Semantik</w:t>
      </w:r>
      <w:proofErr w:type="spellEnd"/>
      <w:r w:rsidRPr="00A53CDB">
        <w:rPr>
          <w:i/>
          <w:lang w:val="hu-HU"/>
        </w:rPr>
        <w:t xml:space="preserve">: </w:t>
      </w:r>
      <w:proofErr w:type="spellStart"/>
      <w:r w:rsidRPr="00A53CDB">
        <w:rPr>
          <w:i/>
          <w:lang w:val="hu-HU"/>
        </w:rPr>
        <w:t>Eine</w:t>
      </w:r>
      <w:proofErr w:type="spellEnd"/>
      <w:r w:rsidRPr="00A53CDB">
        <w:rPr>
          <w:i/>
          <w:lang w:val="hu-HU"/>
        </w:rPr>
        <w:t xml:space="preserve"> </w:t>
      </w:r>
      <w:proofErr w:type="spellStart"/>
      <w:r w:rsidRPr="00A53CDB">
        <w:rPr>
          <w:i/>
          <w:lang w:val="hu-HU"/>
        </w:rPr>
        <w:t>Einführung</w:t>
      </w:r>
      <w:proofErr w:type="spellEnd"/>
      <w:r w:rsidRPr="00A53CDB">
        <w:rPr>
          <w:lang w:val="hu-HU"/>
        </w:rPr>
        <w:t>. Berlin/Boston: de Gruyter.</w:t>
      </w:r>
    </w:p>
    <w:p w:rsidR="00C16ABC" w:rsidRDefault="00C16ABC" w:rsidP="000A0940">
      <w:pPr>
        <w:rPr>
          <w:b/>
        </w:rPr>
      </w:pPr>
    </w:p>
    <w:p w:rsidR="000A0940" w:rsidRDefault="000A0940" w:rsidP="000A0940">
      <w:proofErr w:type="spellStart"/>
      <w:r>
        <w:rPr>
          <w:b/>
        </w:rPr>
        <w:t>Ajánlott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irodalom</w:t>
      </w:r>
      <w:proofErr w:type="spellEnd"/>
      <w:r>
        <w:rPr>
          <w:b/>
        </w:rPr>
        <w:t>:</w:t>
      </w:r>
      <w:r w:rsidRPr="006202B7">
        <w:t xml:space="preserve"> </w:t>
      </w:r>
    </w:p>
    <w:p w:rsidR="00C16ABC" w:rsidRPr="00A53CDB" w:rsidRDefault="00C16ABC" w:rsidP="00C16ABC">
      <w:pPr>
        <w:autoSpaceDE w:val="0"/>
        <w:autoSpaceDN w:val="0"/>
        <w:adjustRightInd w:val="0"/>
        <w:jc w:val="both"/>
        <w:rPr>
          <w:b/>
          <w:lang w:val="hu-HU"/>
        </w:rPr>
      </w:pPr>
      <w:proofErr w:type="spellStart"/>
      <w:r w:rsidRPr="00A53CDB">
        <w:rPr>
          <w:lang w:val="hu-HU"/>
        </w:rPr>
        <w:t>Pafel</w:t>
      </w:r>
      <w:proofErr w:type="spellEnd"/>
      <w:r w:rsidRPr="00A53CDB">
        <w:rPr>
          <w:lang w:val="hu-HU"/>
        </w:rPr>
        <w:t xml:space="preserve">, J. </w:t>
      </w:r>
      <w:proofErr w:type="gramStart"/>
      <w:r w:rsidRPr="00A53CDB">
        <w:rPr>
          <w:lang w:val="hu-HU"/>
        </w:rPr>
        <w:t>und</w:t>
      </w:r>
      <w:proofErr w:type="gramEnd"/>
      <w:r w:rsidRPr="00A53CDB">
        <w:rPr>
          <w:lang w:val="hu-HU"/>
        </w:rPr>
        <w:t xml:space="preserve"> Reich, I. (2016): </w:t>
      </w:r>
      <w:proofErr w:type="spellStart"/>
      <w:r w:rsidRPr="00A53CDB">
        <w:rPr>
          <w:i/>
          <w:lang w:val="hu-HU"/>
        </w:rPr>
        <w:t>Einführung</w:t>
      </w:r>
      <w:proofErr w:type="spellEnd"/>
      <w:r w:rsidRPr="00A53CDB">
        <w:rPr>
          <w:i/>
          <w:lang w:val="hu-HU"/>
        </w:rPr>
        <w:t xml:space="preserve"> </w:t>
      </w:r>
      <w:proofErr w:type="spellStart"/>
      <w:r w:rsidRPr="00A53CDB">
        <w:rPr>
          <w:i/>
          <w:lang w:val="hu-HU"/>
        </w:rPr>
        <w:t>in</w:t>
      </w:r>
      <w:proofErr w:type="spellEnd"/>
      <w:r w:rsidRPr="00A53CDB">
        <w:rPr>
          <w:i/>
          <w:lang w:val="hu-HU"/>
        </w:rPr>
        <w:t xml:space="preserve"> die </w:t>
      </w:r>
      <w:proofErr w:type="spellStart"/>
      <w:r w:rsidRPr="00A53CDB">
        <w:rPr>
          <w:i/>
          <w:lang w:val="hu-HU"/>
        </w:rPr>
        <w:t>Se</w:t>
      </w:r>
      <w:r>
        <w:rPr>
          <w:i/>
          <w:lang w:val="hu-HU"/>
        </w:rPr>
        <w:t>mantik</w:t>
      </w:r>
      <w:proofErr w:type="spellEnd"/>
      <w:r>
        <w:rPr>
          <w:i/>
          <w:lang w:val="hu-HU"/>
        </w:rPr>
        <w:t xml:space="preserve">: </w:t>
      </w:r>
      <w:proofErr w:type="spellStart"/>
      <w:r>
        <w:rPr>
          <w:i/>
          <w:lang w:val="hu-HU"/>
        </w:rPr>
        <w:t>Grundlagen</w:t>
      </w:r>
      <w:proofErr w:type="spellEnd"/>
      <w:r>
        <w:rPr>
          <w:i/>
          <w:lang w:val="hu-HU"/>
        </w:rPr>
        <w:t xml:space="preserve"> – </w:t>
      </w:r>
      <w:proofErr w:type="spellStart"/>
      <w:r>
        <w:rPr>
          <w:i/>
          <w:lang w:val="hu-HU"/>
        </w:rPr>
        <w:t>Analysen</w:t>
      </w:r>
      <w:proofErr w:type="spellEnd"/>
      <w:r>
        <w:rPr>
          <w:i/>
          <w:lang w:val="hu-HU"/>
        </w:rPr>
        <w:t xml:space="preserve"> –</w:t>
      </w:r>
      <w:proofErr w:type="spellStart"/>
      <w:r w:rsidRPr="00A53CDB">
        <w:rPr>
          <w:i/>
          <w:lang w:val="hu-HU"/>
        </w:rPr>
        <w:t>Theorien</w:t>
      </w:r>
      <w:proofErr w:type="spellEnd"/>
      <w:r w:rsidRPr="00A53CDB">
        <w:rPr>
          <w:lang w:val="hu-HU"/>
        </w:rPr>
        <w:t xml:space="preserve">. Stuttgart: </w:t>
      </w:r>
      <w:proofErr w:type="spellStart"/>
      <w:r w:rsidRPr="00A53CDB">
        <w:rPr>
          <w:lang w:val="hu-HU"/>
        </w:rPr>
        <w:t>Metzler</w:t>
      </w:r>
      <w:proofErr w:type="spellEnd"/>
      <w:r w:rsidRPr="00A53CDB">
        <w:rPr>
          <w:lang w:val="hu-HU"/>
        </w:rPr>
        <w:t>.</w:t>
      </w:r>
    </w:p>
    <w:p w:rsidR="00C16ABC" w:rsidRPr="00A53CDB" w:rsidRDefault="00C16ABC" w:rsidP="00C16ABC">
      <w:pPr>
        <w:autoSpaceDE w:val="0"/>
        <w:autoSpaceDN w:val="0"/>
        <w:adjustRightInd w:val="0"/>
        <w:jc w:val="both"/>
        <w:rPr>
          <w:lang w:val="hu-HU"/>
        </w:rPr>
      </w:pPr>
      <w:r w:rsidRPr="00A53CDB">
        <w:rPr>
          <w:lang w:val="hu-HU"/>
        </w:rPr>
        <w:t xml:space="preserve">Schwarz, M. und </w:t>
      </w:r>
      <w:proofErr w:type="spellStart"/>
      <w:r w:rsidRPr="00A53CDB">
        <w:rPr>
          <w:lang w:val="hu-HU"/>
        </w:rPr>
        <w:t>Chur</w:t>
      </w:r>
      <w:proofErr w:type="spellEnd"/>
      <w:r w:rsidRPr="00A53CDB">
        <w:rPr>
          <w:lang w:val="hu-HU"/>
        </w:rPr>
        <w:t xml:space="preserve">, J. (1993): </w:t>
      </w:r>
      <w:proofErr w:type="spellStart"/>
      <w:r w:rsidRPr="00A53CDB">
        <w:rPr>
          <w:i/>
          <w:lang w:val="hu-HU"/>
        </w:rPr>
        <w:t>Semantik</w:t>
      </w:r>
      <w:proofErr w:type="spellEnd"/>
      <w:r w:rsidRPr="00A53CDB">
        <w:rPr>
          <w:i/>
          <w:lang w:val="hu-HU"/>
        </w:rPr>
        <w:t xml:space="preserve">: </w:t>
      </w:r>
      <w:proofErr w:type="spellStart"/>
      <w:r w:rsidRPr="00A53CDB">
        <w:rPr>
          <w:i/>
          <w:lang w:val="hu-HU"/>
        </w:rPr>
        <w:t>Ein</w:t>
      </w:r>
      <w:proofErr w:type="spellEnd"/>
      <w:r w:rsidRPr="00A53CDB">
        <w:rPr>
          <w:i/>
          <w:lang w:val="hu-HU"/>
        </w:rPr>
        <w:t xml:space="preserve"> </w:t>
      </w:r>
      <w:proofErr w:type="spellStart"/>
      <w:r w:rsidRPr="00A53CDB">
        <w:rPr>
          <w:i/>
          <w:lang w:val="hu-HU"/>
        </w:rPr>
        <w:t>Arbeitsbuch</w:t>
      </w:r>
      <w:proofErr w:type="spellEnd"/>
      <w:r w:rsidRPr="00A53CDB">
        <w:rPr>
          <w:lang w:val="hu-HU"/>
        </w:rPr>
        <w:t xml:space="preserve">. Tübingen: </w:t>
      </w:r>
      <w:proofErr w:type="spellStart"/>
      <w:r w:rsidRPr="00A53CDB">
        <w:rPr>
          <w:lang w:val="hu-HU"/>
        </w:rPr>
        <w:t>Narr</w:t>
      </w:r>
      <w:proofErr w:type="spellEnd"/>
      <w:r w:rsidRPr="00A53CDB">
        <w:rPr>
          <w:lang w:val="hu-HU"/>
        </w:rPr>
        <w:t>.</w:t>
      </w:r>
    </w:p>
    <w:p w:rsidR="000A0940" w:rsidRPr="00C16ABC" w:rsidRDefault="00C16ABC" w:rsidP="00C16ABC">
      <w:pPr>
        <w:autoSpaceDE w:val="0"/>
        <w:autoSpaceDN w:val="0"/>
        <w:adjustRightInd w:val="0"/>
        <w:jc w:val="both"/>
        <w:rPr>
          <w:lang w:val="hu-HU"/>
        </w:rPr>
      </w:pPr>
      <w:proofErr w:type="spellStart"/>
      <w:r w:rsidRPr="00A53CDB">
        <w:rPr>
          <w:lang w:val="hu-HU"/>
        </w:rPr>
        <w:t>Welte</w:t>
      </w:r>
      <w:proofErr w:type="spellEnd"/>
      <w:r w:rsidRPr="00A53CDB">
        <w:rPr>
          <w:lang w:val="hu-HU"/>
        </w:rPr>
        <w:t xml:space="preserve">, W. (1993): </w:t>
      </w:r>
      <w:proofErr w:type="spellStart"/>
      <w:r w:rsidRPr="00A53CDB">
        <w:rPr>
          <w:i/>
          <w:lang w:val="hu-HU"/>
        </w:rPr>
        <w:t>Englische</w:t>
      </w:r>
      <w:proofErr w:type="spellEnd"/>
      <w:r w:rsidRPr="00A53CDB">
        <w:rPr>
          <w:i/>
          <w:lang w:val="hu-HU"/>
        </w:rPr>
        <w:t xml:space="preserve"> </w:t>
      </w:r>
      <w:proofErr w:type="spellStart"/>
      <w:r w:rsidRPr="00A53CDB">
        <w:rPr>
          <w:i/>
          <w:lang w:val="hu-HU"/>
        </w:rPr>
        <w:t>Semantik</w:t>
      </w:r>
      <w:proofErr w:type="spellEnd"/>
      <w:r w:rsidRPr="00A53CDB">
        <w:rPr>
          <w:lang w:val="hu-HU"/>
        </w:rPr>
        <w:t>. Frankfurt am M.: Peter Lang.</w:t>
      </w:r>
    </w:p>
    <w:sectPr w:rsidR="000A0940" w:rsidRPr="00C16ABC" w:rsidSect="002E35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0378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9658C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0940"/>
    <w:rsid w:val="000A0940"/>
    <w:rsid w:val="00115327"/>
    <w:rsid w:val="00290204"/>
    <w:rsid w:val="002E3551"/>
    <w:rsid w:val="003A6C1D"/>
    <w:rsid w:val="00413249"/>
    <w:rsid w:val="0046119A"/>
    <w:rsid w:val="004F4E59"/>
    <w:rsid w:val="005957DE"/>
    <w:rsid w:val="006277C1"/>
    <w:rsid w:val="007A10BA"/>
    <w:rsid w:val="008875B4"/>
    <w:rsid w:val="009952AF"/>
    <w:rsid w:val="00AC0ACE"/>
    <w:rsid w:val="00BC147D"/>
    <w:rsid w:val="00BF1462"/>
    <w:rsid w:val="00C14B68"/>
    <w:rsid w:val="00C16ABC"/>
    <w:rsid w:val="00C26399"/>
    <w:rsid w:val="00C501CE"/>
    <w:rsid w:val="00CF57F6"/>
    <w:rsid w:val="00EA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940"/>
    <w:rPr>
      <w:rFonts w:ascii="Times New Roman" w:eastAsia="Times New Roman" w:hAnsi="Times New Roman"/>
      <w:sz w:val="24"/>
      <w:szCs w:val="24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Radványi</dc:creator>
  <cp:lastModifiedBy>user</cp:lastModifiedBy>
  <cp:revision>3</cp:revision>
  <dcterms:created xsi:type="dcterms:W3CDTF">2022-02-21T12:29:00Z</dcterms:created>
  <dcterms:modified xsi:type="dcterms:W3CDTF">2022-02-21T12:29:00Z</dcterms:modified>
</cp:coreProperties>
</file>