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14" w:rsidRPr="00FC6213" w:rsidRDefault="00FE3C14" w:rsidP="00FE3C14">
      <w:r>
        <w:rPr>
          <w:b/>
        </w:rPr>
        <w:t>Titel</w:t>
      </w:r>
      <w:r w:rsidRPr="00FC6213">
        <w:rPr>
          <w:b/>
        </w:rPr>
        <w:t xml:space="preserve"> der Lehrveranstaltung: </w:t>
      </w:r>
      <w:r w:rsidRPr="00FC6213">
        <w:t xml:space="preserve">Lexikologie – </w:t>
      </w:r>
      <w:r w:rsidR="005F6D0E">
        <w:t>Seminar</w:t>
      </w:r>
    </w:p>
    <w:p w:rsidR="00FE3C14" w:rsidRDefault="00FE3C14" w:rsidP="00FE3C14">
      <w:pPr>
        <w:rPr>
          <w:b/>
        </w:rPr>
      </w:pPr>
    </w:p>
    <w:p w:rsidR="00FE3C14" w:rsidRDefault="00FE3C14" w:rsidP="00FE3C14">
      <w:pPr>
        <w:rPr>
          <w:b/>
        </w:rPr>
      </w:pPr>
      <w:r>
        <w:rPr>
          <w:b/>
        </w:rPr>
        <w:t xml:space="preserve">Typ </w:t>
      </w:r>
      <w:r w:rsidRPr="00FC6213">
        <w:rPr>
          <w:b/>
        </w:rPr>
        <w:t>der Lehrveranstaltung</w:t>
      </w:r>
      <w:r>
        <w:rPr>
          <w:b/>
        </w:rPr>
        <w:t xml:space="preserve">: </w:t>
      </w:r>
      <w:r w:rsidR="005F6D0E">
        <w:t>Seminar</w:t>
      </w:r>
    </w:p>
    <w:p w:rsidR="00FE3C14" w:rsidRPr="00FC6213" w:rsidRDefault="00FE3C14" w:rsidP="00FE3C14">
      <w:pPr>
        <w:rPr>
          <w:b/>
        </w:rPr>
      </w:pPr>
    </w:p>
    <w:p w:rsidR="00FE3C14" w:rsidRPr="00FC6213" w:rsidRDefault="00FE3C14" w:rsidP="00FE3C14">
      <w:r w:rsidRPr="001F1BBA">
        <w:rPr>
          <w:b/>
        </w:rPr>
        <w:t>Kode</w:t>
      </w:r>
      <w:r w:rsidRPr="00FC6213">
        <w:rPr>
          <w:b/>
        </w:rPr>
        <w:t xml:space="preserve">: </w:t>
      </w:r>
      <w:r>
        <w:t>BTNM245OMA</w:t>
      </w:r>
    </w:p>
    <w:p w:rsidR="00FE3C14" w:rsidRPr="00FC6213" w:rsidRDefault="00FE3C14" w:rsidP="00FE3C14">
      <w:pPr>
        <w:rPr>
          <w:b/>
        </w:rPr>
      </w:pPr>
    </w:p>
    <w:p w:rsidR="00FE3C14" w:rsidRPr="0007450A" w:rsidRDefault="00FE3C14" w:rsidP="00FE3C14">
      <w:pPr>
        <w:rPr>
          <w:b/>
        </w:rPr>
      </w:pPr>
      <w:r w:rsidRPr="001F1BBA">
        <w:rPr>
          <w:b/>
        </w:rPr>
        <w:t>Wöchentliche Stundenzahl</w:t>
      </w:r>
      <w:r>
        <w:rPr>
          <w:b/>
        </w:rPr>
        <w:t>:</w:t>
      </w:r>
      <w:r w:rsidRPr="00896736">
        <w:rPr>
          <w:bCs/>
        </w:rPr>
        <w:t xml:space="preserve"> 2</w:t>
      </w:r>
      <w:r w:rsidRPr="00FC6213">
        <w:rPr>
          <w:b/>
        </w:rPr>
        <w:tab/>
      </w:r>
    </w:p>
    <w:p w:rsidR="00FE3C14" w:rsidRPr="00FC6213" w:rsidRDefault="00FE3C14" w:rsidP="00FE3C14">
      <w:pPr>
        <w:rPr>
          <w:b/>
        </w:rPr>
      </w:pPr>
    </w:p>
    <w:p w:rsidR="00FE3C14" w:rsidRPr="00FC6213" w:rsidRDefault="00FE3C14" w:rsidP="00FE3C14">
      <w:r w:rsidRPr="001F1BBA">
        <w:rPr>
          <w:b/>
        </w:rPr>
        <w:t>Kreditpunkte</w:t>
      </w:r>
      <w:r w:rsidRPr="00FC6213">
        <w:rPr>
          <w:b/>
        </w:rPr>
        <w:t xml:space="preserve">: </w:t>
      </w:r>
      <w:r w:rsidRPr="00FC6213">
        <w:t>2</w:t>
      </w:r>
      <w:r w:rsidRPr="00FC6213">
        <w:rPr>
          <w:b/>
        </w:rPr>
        <w:t xml:space="preserve"> </w:t>
      </w:r>
      <w:r w:rsidRPr="00FC6213">
        <w:rPr>
          <w:b/>
        </w:rPr>
        <w:tab/>
      </w:r>
      <w:r w:rsidRPr="00FC6213">
        <w:rPr>
          <w:b/>
        </w:rPr>
        <w:tab/>
      </w:r>
      <w:r w:rsidRPr="00FC6213">
        <w:rPr>
          <w:b/>
        </w:rPr>
        <w:tab/>
      </w:r>
    </w:p>
    <w:p w:rsidR="00FE3C14" w:rsidRPr="00FC6213" w:rsidRDefault="00FE3C14" w:rsidP="00FE3C14">
      <w:pPr>
        <w:rPr>
          <w:b/>
        </w:rPr>
      </w:pPr>
    </w:p>
    <w:p w:rsidR="00FE3C14" w:rsidRPr="00FC6213" w:rsidRDefault="00FE3C14" w:rsidP="00FE3C14">
      <w:r w:rsidRPr="00FC6213">
        <w:rPr>
          <w:b/>
        </w:rPr>
        <w:t>Bewertung</w:t>
      </w:r>
      <w:r>
        <w:rPr>
          <w:b/>
        </w:rPr>
        <w:t xml:space="preserve">: </w:t>
      </w:r>
      <w:r w:rsidR="005F6D0E">
        <w:t>Seminarnote</w:t>
      </w:r>
    </w:p>
    <w:p w:rsidR="00FE3C14" w:rsidRPr="00FC6213" w:rsidRDefault="00FE3C14" w:rsidP="00FE3C14">
      <w:pPr>
        <w:pStyle w:val="Szvegtrzs"/>
        <w:spacing w:after="0"/>
        <w:rPr>
          <w:rFonts w:ascii="Times New Roman" w:hAnsi="Times New Roman"/>
          <w:sz w:val="24"/>
          <w:szCs w:val="24"/>
        </w:rPr>
      </w:pPr>
    </w:p>
    <w:p w:rsidR="00956E79" w:rsidRPr="00FC6213" w:rsidRDefault="00FE3C14" w:rsidP="00FE3C14">
      <w:r w:rsidRPr="00FC6213">
        <w:rPr>
          <w:b/>
        </w:rPr>
        <w:t>Beschreibung:</w:t>
      </w:r>
      <w:r w:rsidR="00956E79" w:rsidRPr="00FC6213">
        <w:rPr>
          <w:b/>
        </w:rPr>
        <w:tab/>
      </w:r>
      <w:r w:rsidR="00956E79" w:rsidRPr="00FC6213">
        <w:rPr>
          <w:b/>
        </w:rPr>
        <w:tab/>
      </w:r>
    </w:p>
    <w:p w:rsidR="00956E79" w:rsidRDefault="00956E79" w:rsidP="009C5BCC">
      <w:pPr>
        <w:rPr>
          <w:b/>
        </w:rPr>
      </w:pPr>
    </w:p>
    <w:p w:rsidR="00846AD3" w:rsidRPr="00846AD3" w:rsidRDefault="00846AD3" w:rsidP="00846AD3">
      <w:pPr>
        <w:jc w:val="both"/>
        <w:rPr>
          <w:sz w:val="22"/>
          <w:szCs w:val="22"/>
          <w:lang w:val="hu-HU"/>
        </w:rPr>
      </w:pPr>
      <w:r w:rsidRPr="00846AD3">
        <w:rPr>
          <w:sz w:val="22"/>
          <w:szCs w:val="22"/>
        </w:rPr>
        <w:t>Das Seminar soll die im Laufe der Vorlesungen thematisierten Inhalte an weiteren Illustrationsbeispi</w:t>
      </w:r>
      <w:r w:rsidRPr="00846AD3">
        <w:rPr>
          <w:sz w:val="22"/>
          <w:szCs w:val="22"/>
        </w:rPr>
        <w:t>e</w:t>
      </w:r>
      <w:r w:rsidRPr="00846AD3">
        <w:rPr>
          <w:sz w:val="22"/>
          <w:szCs w:val="22"/>
        </w:rPr>
        <w:t>len erläutern und die Teilnehmer durch Übungen dazu befähigen, die vermittelten Kenntnisse in der Sprachpraxis erfolgreich einzusetzen. Eine weitere Zielsetzung des Seminars besteht darin, etwaige Interpretationsschwierigkeiten in Zusammenhang mit den Vorlesungsinhalten zu erkennen und aufz</w:t>
      </w:r>
      <w:r w:rsidRPr="00846AD3">
        <w:rPr>
          <w:sz w:val="22"/>
          <w:szCs w:val="22"/>
        </w:rPr>
        <w:t>u</w:t>
      </w:r>
      <w:r w:rsidRPr="00846AD3">
        <w:rPr>
          <w:sz w:val="22"/>
          <w:szCs w:val="22"/>
        </w:rPr>
        <w:t>lösen. Durch die Lehrveranstaltung sollen die Studierenden die wichtigsten Typen der deutschen Wortbildung nicht nur kennen lernen, sondern sich auch ihren aktiven Gebrauch aneignen. In der A</w:t>
      </w:r>
      <w:r w:rsidRPr="00846AD3">
        <w:rPr>
          <w:sz w:val="22"/>
          <w:szCs w:val="22"/>
        </w:rPr>
        <w:t>r</w:t>
      </w:r>
      <w:r w:rsidRPr="00846AD3">
        <w:rPr>
          <w:sz w:val="22"/>
          <w:szCs w:val="22"/>
        </w:rPr>
        <w:t>beitsplanung wird besonderer Wert auf einen adäquaten Umgang mit dem nichtnativen Wortschatz gelegt, der für den modernen deutschen Sprachgebrauch äußerst typisch ist und ungarischen Studi</w:t>
      </w:r>
      <w:r w:rsidRPr="00846AD3">
        <w:rPr>
          <w:sz w:val="22"/>
          <w:szCs w:val="22"/>
        </w:rPr>
        <w:t>e</w:t>
      </w:r>
      <w:r w:rsidRPr="00846AD3">
        <w:rPr>
          <w:sz w:val="22"/>
          <w:szCs w:val="22"/>
        </w:rPr>
        <w:t>renden aus kontrastiven Gründen enorme Schwierigkeiten bereitet. Im Laufe des Semesters schreiben die Studierenden 6 Kontrolltests, die mit je einem Prozentwert bewertet werden. Die Seminarnote wird aufgrund des arithmetischen Mittels aller für die einzelnen Teilleistungen erhaltenen Prozentwerte folgenderweise ermittelt</w:t>
      </w:r>
      <w:r w:rsidRPr="00846AD3">
        <w:rPr>
          <w:sz w:val="22"/>
          <w:szCs w:val="22"/>
          <w:lang w:val="hu-HU"/>
        </w:rPr>
        <w:t xml:space="preserve">: 0-39% = </w:t>
      </w:r>
      <w:r>
        <w:rPr>
          <w:sz w:val="22"/>
          <w:szCs w:val="22"/>
          <w:lang w:val="hu-HU"/>
        </w:rPr>
        <w:t>1</w:t>
      </w:r>
      <w:r w:rsidRPr="00846AD3">
        <w:rPr>
          <w:sz w:val="22"/>
          <w:szCs w:val="22"/>
          <w:lang w:val="hu-HU"/>
        </w:rPr>
        <w:t xml:space="preserve">; 40-59% = </w:t>
      </w:r>
      <w:r>
        <w:rPr>
          <w:sz w:val="22"/>
          <w:szCs w:val="22"/>
          <w:lang w:val="hu-HU"/>
        </w:rPr>
        <w:t>2</w:t>
      </w:r>
      <w:r w:rsidRPr="00846AD3">
        <w:rPr>
          <w:sz w:val="22"/>
          <w:szCs w:val="22"/>
          <w:lang w:val="hu-HU"/>
        </w:rPr>
        <w:t xml:space="preserve">; 60-79% = </w:t>
      </w:r>
      <w:r>
        <w:rPr>
          <w:sz w:val="22"/>
          <w:szCs w:val="22"/>
          <w:lang w:val="hu-HU"/>
        </w:rPr>
        <w:t>3</w:t>
      </w:r>
      <w:r w:rsidRPr="00846AD3">
        <w:rPr>
          <w:sz w:val="22"/>
          <w:szCs w:val="22"/>
          <w:lang w:val="hu-HU"/>
        </w:rPr>
        <w:t xml:space="preserve">; 80-89% = </w:t>
      </w:r>
      <w:r>
        <w:rPr>
          <w:sz w:val="22"/>
          <w:szCs w:val="22"/>
          <w:lang w:val="hu-HU"/>
        </w:rPr>
        <w:t>4</w:t>
      </w:r>
      <w:r w:rsidRPr="00846AD3">
        <w:rPr>
          <w:sz w:val="22"/>
          <w:szCs w:val="22"/>
          <w:lang w:val="hu-HU"/>
        </w:rPr>
        <w:t xml:space="preserve">; 90-100% = </w:t>
      </w:r>
      <w:r>
        <w:rPr>
          <w:sz w:val="22"/>
          <w:szCs w:val="22"/>
          <w:lang w:val="hu-HU"/>
        </w:rPr>
        <w:t>5.</w:t>
      </w:r>
    </w:p>
    <w:p w:rsidR="00846AD3" w:rsidRPr="00846AD3" w:rsidRDefault="00846AD3" w:rsidP="00846AD3">
      <w:pPr>
        <w:jc w:val="both"/>
        <w:rPr>
          <w:b/>
          <w:lang w:val="hu-HU"/>
        </w:rPr>
      </w:pPr>
    </w:p>
    <w:p w:rsidR="00846AD3" w:rsidRDefault="00E25697" w:rsidP="00846AD3">
      <w:pPr>
        <w:rPr>
          <w:b/>
        </w:rPr>
      </w:pPr>
      <w:r w:rsidRPr="00FC6213">
        <w:rPr>
          <w:b/>
        </w:rPr>
        <w:t>Thematik:</w:t>
      </w:r>
    </w:p>
    <w:p w:rsidR="009C5BCC" w:rsidRPr="00846AD3" w:rsidRDefault="009C5BCC" w:rsidP="00846AD3">
      <w:pPr>
        <w:rPr>
          <w:b/>
        </w:rPr>
      </w:pPr>
      <w:r w:rsidRPr="00FC6213">
        <w:tab/>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tblPr>
      <w:tblGrid>
        <w:gridCol w:w="959"/>
        <w:gridCol w:w="8269"/>
      </w:tblGrid>
      <w:tr w:rsidR="00846AD3" w:rsidRPr="00707B37" w:rsidTr="00846AD3">
        <w:tc>
          <w:tcPr>
            <w:tcW w:w="959" w:type="dxa"/>
            <w:tcBorders>
              <w:top w:val="double" w:sz="6" w:space="0" w:color="000000"/>
              <w:bottom w:val="double" w:sz="6" w:space="0" w:color="auto"/>
            </w:tcBorders>
          </w:tcPr>
          <w:p w:rsidR="00846AD3" w:rsidRPr="00707B37" w:rsidRDefault="00846AD3" w:rsidP="00846AD3">
            <w:pPr>
              <w:jc w:val="center"/>
              <w:rPr>
                <w:b/>
                <w:sz w:val="22"/>
                <w:szCs w:val="22"/>
              </w:rPr>
            </w:pPr>
            <w:r w:rsidRPr="00707B37">
              <w:rPr>
                <w:b/>
                <w:sz w:val="22"/>
                <w:szCs w:val="22"/>
              </w:rPr>
              <w:t>Woche</w:t>
            </w:r>
          </w:p>
          <w:p w:rsidR="00846AD3" w:rsidRPr="00707B37" w:rsidRDefault="00846AD3" w:rsidP="00846AD3">
            <w:pPr>
              <w:jc w:val="center"/>
              <w:rPr>
                <w:b/>
                <w:sz w:val="22"/>
                <w:szCs w:val="22"/>
              </w:rPr>
            </w:pPr>
          </w:p>
        </w:tc>
        <w:tc>
          <w:tcPr>
            <w:tcW w:w="8269" w:type="dxa"/>
            <w:tcBorders>
              <w:top w:val="double" w:sz="6" w:space="0" w:color="000000"/>
              <w:bottom w:val="double" w:sz="6" w:space="0" w:color="auto"/>
            </w:tcBorders>
          </w:tcPr>
          <w:p w:rsidR="00846AD3" w:rsidRPr="00707B37" w:rsidRDefault="00846AD3" w:rsidP="00846AD3">
            <w:pPr>
              <w:jc w:val="center"/>
              <w:rPr>
                <w:b/>
                <w:sz w:val="22"/>
                <w:szCs w:val="22"/>
              </w:rPr>
            </w:pPr>
            <w:r w:rsidRPr="00707B37">
              <w:rPr>
                <w:b/>
                <w:sz w:val="22"/>
                <w:szCs w:val="22"/>
              </w:rPr>
              <w:t>Thema</w:t>
            </w:r>
          </w:p>
        </w:tc>
      </w:tr>
      <w:tr w:rsidR="00846AD3" w:rsidRPr="00707B37" w:rsidTr="00846AD3">
        <w:tc>
          <w:tcPr>
            <w:tcW w:w="959" w:type="dxa"/>
            <w:tcBorders>
              <w:top w:val="double" w:sz="6" w:space="0" w:color="auto"/>
            </w:tcBorders>
          </w:tcPr>
          <w:p w:rsidR="00846AD3" w:rsidRPr="00707B37" w:rsidRDefault="00846AD3" w:rsidP="00846AD3">
            <w:pPr>
              <w:jc w:val="center"/>
              <w:rPr>
                <w:sz w:val="22"/>
                <w:szCs w:val="22"/>
              </w:rPr>
            </w:pPr>
            <w:r w:rsidRPr="00707B37">
              <w:rPr>
                <w:sz w:val="22"/>
                <w:szCs w:val="22"/>
              </w:rPr>
              <w:t>1.</w:t>
            </w:r>
          </w:p>
        </w:tc>
        <w:tc>
          <w:tcPr>
            <w:tcW w:w="8269" w:type="dxa"/>
            <w:tcBorders>
              <w:top w:val="double" w:sz="6" w:space="0" w:color="auto"/>
            </w:tcBorders>
          </w:tcPr>
          <w:p w:rsidR="00846AD3" w:rsidRPr="00707B37" w:rsidRDefault="00846AD3" w:rsidP="00846AD3">
            <w:pPr>
              <w:jc w:val="both"/>
              <w:rPr>
                <w:sz w:val="22"/>
                <w:szCs w:val="22"/>
              </w:rPr>
            </w:pPr>
            <w:r w:rsidRPr="00707B37">
              <w:rPr>
                <w:sz w:val="22"/>
                <w:szCs w:val="22"/>
              </w:rPr>
              <w:t>Objekt und -ziel der Lexikologie. Das Lexikon. Teil- und Nachbardisziplinen</w:t>
            </w:r>
          </w:p>
        </w:tc>
      </w:tr>
      <w:tr w:rsidR="00846AD3" w:rsidRPr="00707B37" w:rsidTr="00846AD3">
        <w:tc>
          <w:tcPr>
            <w:tcW w:w="959" w:type="dxa"/>
          </w:tcPr>
          <w:p w:rsidR="00846AD3" w:rsidRPr="00707B37" w:rsidRDefault="00846AD3" w:rsidP="00846AD3">
            <w:pPr>
              <w:jc w:val="center"/>
              <w:rPr>
                <w:sz w:val="22"/>
                <w:szCs w:val="22"/>
              </w:rPr>
            </w:pPr>
            <w:r w:rsidRPr="00707B37">
              <w:rPr>
                <w:sz w:val="22"/>
                <w:szCs w:val="22"/>
              </w:rPr>
              <w:t>2.</w:t>
            </w:r>
          </w:p>
        </w:tc>
        <w:tc>
          <w:tcPr>
            <w:tcW w:w="8269" w:type="dxa"/>
          </w:tcPr>
          <w:p w:rsidR="00846AD3" w:rsidRPr="00707B37" w:rsidRDefault="00846AD3" w:rsidP="00846AD3">
            <w:pPr>
              <w:jc w:val="both"/>
              <w:rPr>
                <w:sz w:val="22"/>
                <w:szCs w:val="22"/>
              </w:rPr>
            </w:pPr>
            <w:r w:rsidRPr="00707B37">
              <w:rPr>
                <w:sz w:val="22"/>
                <w:szCs w:val="22"/>
              </w:rPr>
              <w:t>Das orthographische, phonologische und morphologische Wort. Das Lexem</w:t>
            </w:r>
          </w:p>
        </w:tc>
      </w:tr>
      <w:tr w:rsidR="00846AD3" w:rsidRPr="00707B37" w:rsidTr="00846AD3">
        <w:tc>
          <w:tcPr>
            <w:tcW w:w="959" w:type="dxa"/>
          </w:tcPr>
          <w:p w:rsidR="00846AD3" w:rsidRPr="00707B37" w:rsidRDefault="00846AD3" w:rsidP="00846AD3">
            <w:pPr>
              <w:jc w:val="center"/>
              <w:rPr>
                <w:sz w:val="22"/>
                <w:szCs w:val="22"/>
              </w:rPr>
            </w:pPr>
            <w:r w:rsidRPr="00707B37">
              <w:rPr>
                <w:sz w:val="22"/>
                <w:szCs w:val="22"/>
              </w:rPr>
              <w:t>3.</w:t>
            </w:r>
          </w:p>
        </w:tc>
        <w:tc>
          <w:tcPr>
            <w:tcW w:w="8269" w:type="dxa"/>
          </w:tcPr>
          <w:p w:rsidR="00846AD3" w:rsidRPr="00707B37" w:rsidRDefault="00846AD3" w:rsidP="00846AD3">
            <w:pPr>
              <w:jc w:val="both"/>
              <w:rPr>
                <w:sz w:val="22"/>
                <w:szCs w:val="22"/>
              </w:rPr>
            </w:pPr>
            <w:r w:rsidRPr="00707B37">
              <w:rPr>
                <w:sz w:val="22"/>
                <w:szCs w:val="22"/>
              </w:rPr>
              <w:t>Grundlagen der Wortbildung: morphologische Grundbegriffe</w:t>
            </w:r>
          </w:p>
        </w:tc>
      </w:tr>
      <w:tr w:rsidR="00846AD3" w:rsidRPr="00707B37" w:rsidTr="00846AD3">
        <w:tc>
          <w:tcPr>
            <w:tcW w:w="959" w:type="dxa"/>
          </w:tcPr>
          <w:p w:rsidR="00846AD3" w:rsidRPr="00707B37" w:rsidRDefault="00846AD3" w:rsidP="00846AD3">
            <w:pPr>
              <w:jc w:val="center"/>
              <w:rPr>
                <w:sz w:val="22"/>
                <w:szCs w:val="22"/>
              </w:rPr>
            </w:pPr>
            <w:r w:rsidRPr="00707B37">
              <w:rPr>
                <w:sz w:val="22"/>
                <w:szCs w:val="22"/>
              </w:rPr>
              <w:t>4.</w:t>
            </w:r>
          </w:p>
        </w:tc>
        <w:tc>
          <w:tcPr>
            <w:tcW w:w="8269" w:type="dxa"/>
          </w:tcPr>
          <w:p w:rsidR="00846AD3" w:rsidRPr="00707B37" w:rsidRDefault="00846AD3" w:rsidP="00846AD3">
            <w:pPr>
              <w:jc w:val="both"/>
              <w:rPr>
                <w:sz w:val="22"/>
                <w:szCs w:val="22"/>
              </w:rPr>
            </w:pPr>
            <w:r w:rsidRPr="00707B37">
              <w:rPr>
                <w:sz w:val="22"/>
                <w:szCs w:val="22"/>
              </w:rPr>
              <w:t>Arten und Typen der Wortbildung I</w:t>
            </w:r>
          </w:p>
        </w:tc>
      </w:tr>
      <w:tr w:rsidR="00846AD3" w:rsidRPr="00707B37" w:rsidTr="00846AD3">
        <w:tc>
          <w:tcPr>
            <w:tcW w:w="959" w:type="dxa"/>
          </w:tcPr>
          <w:p w:rsidR="00846AD3" w:rsidRPr="00707B37" w:rsidRDefault="00846AD3" w:rsidP="00846AD3">
            <w:pPr>
              <w:jc w:val="center"/>
              <w:rPr>
                <w:sz w:val="22"/>
                <w:szCs w:val="22"/>
              </w:rPr>
            </w:pPr>
            <w:r w:rsidRPr="00707B37">
              <w:rPr>
                <w:sz w:val="22"/>
                <w:szCs w:val="22"/>
              </w:rPr>
              <w:t>5.</w:t>
            </w:r>
          </w:p>
        </w:tc>
        <w:tc>
          <w:tcPr>
            <w:tcW w:w="8269" w:type="dxa"/>
          </w:tcPr>
          <w:p w:rsidR="00846AD3" w:rsidRPr="00707B37" w:rsidRDefault="00846AD3" w:rsidP="00846AD3">
            <w:pPr>
              <w:jc w:val="both"/>
              <w:rPr>
                <w:sz w:val="22"/>
                <w:szCs w:val="22"/>
              </w:rPr>
            </w:pPr>
            <w:r w:rsidRPr="00707B37">
              <w:rPr>
                <w:sz w:val="22"/>
                <w:szCs w:val="22"/>
              </w:rPr>
              <w:t>Arten und Typen der Wortbildung II</w:t>
            </w:r>
          </w:p>
        </w:tc>
      </w:tr>
      <w:tr w:rsidR="00846AD3" w:rsidRPr="00707B37" w:rsidTr="00846AD3">
        <w:tc>
          <w:tcPr>
            <w:tcW w:w="959" w:type="dxa"/>
          </w:tcPr>
          <w:p w:rsidR="00846AD3" w:rsidRPr="00707B37" w:rsidRDefault="00846AD3" w:rsidP="00846AD3">
            <w:pPr>
              <w:jc w:val="center"/>
              <w:rPr>
                <w:sz w:val="22"/>
                <w:szCs w:val="22"/>
              </w:rPr>
            </w:pPr>
            <w:r w:rsidRPr="00707B37">
              <w:rPr>
                <w:sz w:val="22"/>
                <w:szCs w:val="22"/>
              </w:rPr>
              <w:t>6.</w:t>
            </w:r>
          </w:p>
        </w:tc>
        <w:tc>
          <w:tcPr>
            <w:tcW w:w="8269" w:type="dxa"/>
          </w:tcPr>
          <w:p w:rsidR="00846AD3" w:rsidRPr="00707B37" w:rsidRDefault="00846AD3" w:rsidP="00846AD3">
            <w:pPr>
              <w:jc w:val="both"/>
              <w:rPr>
                <w:sz w:val="22"/>
                <w:szCs w:val="22"/>
              </w:rPr>
            </w:pPr>
            <w:r w:rsidRPr="00707B37">
              <w:rPr>
                <w:sz w:val="22"/>
                <w:szCs w:val="22"/>
              </w:rPr>
              <w:t>Wortbildung der Verben</w:t>
            </w:r>
          </w:p>
        </w:tc>
      </w:tr>
      <w:tr w:rsidR="00846AD3" w:rsidRPr="00707B37" w:rsidTr="00846AD3">
        <w:tc>
          <w:tcPr>
            <w:tcW w:w="959" w:type="dxa"/>
          </w:tcPr>
          <w:p w:rsidR="00846AD3" w:rsidRPr="00707B37" w:rsidRDefault="00846AD3" w:rsidP="00846AD3">
            <w:pPr>
              <w:ind w:left="360"/>
              <w:rPr>
                <w:sz w:val="22"/>
                <w:szCs w:val="22"/>
              </w:rPr>
            </w:pPr>
            <w:r w:rsidRPr="00707B37">
              <w:rPr>
                <w:sz w:val="22"/>
                <w:szCs w:val="22"/>
              </w:rPr>
              <w:t>7.</w:t>
            </w:r>
          </w:p>
        </w:tc>
        <w:tc>
          <w:tcPr>
            <w:tcW w:w="8269" w:type="dxa"/>
          </w:tcPr>
          <w:p w:rsidR="00846AD3" w:rsidRPr="00707B37" w:rsidRDefault="00846AD3" w:rsidP="00846AD3">
            <w:pPr>
              <w:jc w:val="both"/>
              <w:rPr>
                <w:sz w:val="22"/>
                <w:szCs w:val="22"/>
              </w:rPr>
            </w:pPr>
            <w:r w:rsidRPr="00707B37">
              <w:rPr>
                <w:sz w:val="22"/>
                <w:szCs w:val="22"/>
              </w:rPr>
              <w:t>Wortbildung der Nomina</w:t>
            </w:r>
          </w:p>
        </w:tc>
      </w:tr>
      <w:tr w:rsidR="00846AD3" w:rsidRPr="00707B37" w:rsidTr="00846AD3">
        <w:tc>
          <w:tcPr>
            <w:tcW w:w="959" w:type="dxa"/>
          </w:tcPr>
          <w:p w:rsidR="00846AD3" w:rsidRPr="00707B37" w:rsidRDefault="00846AD3" w:rsidP="00846AD3">
            <w:pPr>
              <w:jc w:val="center"/>
              <w:rPr>
                <w:sz w:val="22"/>
                <w:szCs w:val="22"/>
              </w:rPr>
            </w:pPr>
            <w:r w:rsidRPr="00707B37">
              <w:rPr>
                <w:sz w:val="22"/>
                <w:szCs w:val="22"/>
              </w:rPr>
              <w:t>8.</w:t>
            </w:r>
          </w:p>
        </w:tc>
        <w:tc>
          <w:tcPr>
            <w:tcW w:w="8269" w:type="dxa"/>
          </w:tcPr>
          <w:p w:rsidR="00846AD3" w:rsidRPr="00707B37" w:rsidRDefault="00846AD3" w:rsidP="00846AD3">
            <w:pPr>
              <w:jc w:val="both"/>
              <w:rPr>
                <w:sz w:val="22"/>
                <w:szCs w:val="22"/>
              </w:rPr>
            </w:pPr>
            <w:r w:rsidRPr="00707B37">
              <w:rPr>
                <w:sz w:val="22"/>
                <w:szCs w:val="22"/>
              </w:rPr>
              <w:t>Wortbildung der Adjektive und Adverbien</w:t>
            </w:r>
          </w:p>
        </w:tc>
      </w:tr>
      <w:tr w:rsidR="00846AD3" w:rsidRPr="00707B37" w:rsidTr="00846AD3">
        <w:tc>
          <w:tcPr>
            <w:tcW w:w="959" w:type="dxa"/>
          </w:tcPr>
          <w:p w:rsidR="00846AD3" w:rsidRPr="00707B37" w:rsidRDefault="00846AD3" w:rsidP="00846AD3">
            <w:pPr>
              <w:jc w:val="center"/>
              <w:rPr>
                <w:sz w:val="22"/>
                <w:szCs w:val="22"/>
              </w:rPr>
            </w:pPr>
            <w:r w:rsidRPr="00707B37">
              <w:rPr>
                <w:sz w:val="22"/>
                <w:szCs w:val="22"/>
              </w:rPr>
              <w:t>9.</w:t>
            </w:r>
          </w:p>
        </w:tc>
        <w:tc>
          <w:tcPr>
            <w:tcW w:w="8269" w:type="dxa"/>
          </w:tcPr>
          <w:p w:rsidR="00846AD3" w:rsidRPr="00707B37" w:rsidRDefault="00846AD3" w:rsidP="00846AD3">
            <w:pPr>
              <w:jc w:val="both"/>
              <w:rPr>
                <w:sz w:val="22"/>
                <w:szCs w:val="22"/>
              </w:rPr>
            </w:pPr>
            <w:r w:rsidRPr="00707B37">
              <w:rPr>
                <w:sz w:val="22"/>
                <w:szCs w:val="22"/>
              </w:rPr>
              <w:t>Entlehnung: nichtnativer Wortschatz, Internationalismen, Fremdwörter</w:t>
            </w:r>
          </w:p>
        </w:tc>
      </w:tr>
      <w:tr w:rsidR="00846AD3" w:rsidRPr="00707B37" w:rsidTr="00846AD3">
        <w:tc>
          <w:tcPr>
            <w:tcW w:w="959" w:type="dxa"/>
          </w:tcPr>
          <w:p w:rsidR="00846AD3" w:rsidRPr="00707B37" w:rsidRDefault="00846AD3" w:rsidP="00846AD3">
            <w:pPr>
              <w:jc w:val="center"/>
              <w:rPr>
                <w:sz w:val="22"/>
                <w:szCs w:val="22"/>
              </w:rPr>
            </w:pPr>
            <w:r w:rsidRPr="00707B37">
              <w:rPr>
                <w:sz w:val="22"/>
                <w:szCs w:val="22"/>
              </w:rPr>
              <w:t>10.</w:t>
            </w:r>
          </w:p>
        </w:tc>
        <w:tc>
          <w:tcPr>
            <w:tcW w:w="8269" w:type="dxa"/>
          </w:tcPr>
          <w:p w:rsidR="00846AD3" w:rsidRPr="00707B37" w:rsidRDefault="00846AD3" w:rsidP="00846AD3">
            <w:pPr>
              <w:jc w:val="both"/>
              <w:rPr>
                <w:sz w:val="22"/>
                <w:szCs w:val="22"/>
              </w:rPr>
            </w:pPr>
            <w:r w:rsidRPr="00707B37">
              <w:rPr>
                <w:sz w:val="22"/>
                <w:szCs w:val="22"/>
              </w:rPr>
              <w:t>Semantische Struktur der Wortbedeutung</w:t>
            </w:r>
          </w:p>
        </w:tc>
      </w:tr>
      <w:tr w:rsidR="00846AD3" w:rsidRPr="00707B37" w:rsidTr="00846AD3">
        <w:tc>
          <w:tcPr>
            <w:tcW w:w="959" w:type="dxa"/>
          </w:tcPr>
          <w:p w:rsidR="00846AD3" w:rsidRPr="00707B37" w:rsidRDefault="00846AD3" w:rsidP="00846AD3">
            <w:pPr>
              <w:jc w:val="center"/>
              <w:rPr>
                <w:sz w:val="22"/>
                <w:szCs w:val="22"/>
              </w:rPr>
            </w:pPr>
            <w:r w:rsidRPr="00707B37">
              <w:rPr>
                <w:sz w:val="22"/>
                <w:szCs w:val="22"/>
              </w:rPr>
              <w:t>11.</w:t>
            </w:r>
          </w:p>
        </w:tc>
        <w:tc>
          <w:tcPr>
            <w:tcW w:w="8269" w:type="dxa"/>
          </w:tcPr>
          <w:p w:rsidR="00846AD3" w:rsidRPr="00707B37" w:rsidRDefault="00846AD3" w:rsidP="00846AD3">
            <w:pPr>
              <w:jc w:val="both"/>
              <w:rPr>
                <w:sz w:val="22"/>
                <w:szCs w:val="22"/>
              </w:rPr>
            </w:pPr>
            <w:r w:rsidRPr="00707B37">
              <w:rPr>
                <w:sz w:val="22"/>
                <w:szCs w:val="22"/>
              </w:rPr>
              <w:t>Phraseologismen in der deutschen Gegenwartssprache</w:t>
            </w:r>
          </w:p>
        </w:tc>
      </w:tr>
      <w:tr w:rsidR="00846AD3" w:rsidRPr="00707B37" w:rsidTr="00846AD3">
        <w:tc>
          <w:tcPr>
            <w:tcW w:w="959" w:type="dxa"/>
          </w:tcPr>
          <w:p w:rsidR="00846AD3" w:rsidRPr="00707B37" w:rsidRDefault="00846AD3" w:rsidP="00846AD3">
            <w:pPr>
              <w:jc w:val="center"/>
              <w:rPr>
                <w:sz w:val="22"/>
                <w:szCs w:val="22"/>
              </w:rPr>
            </w:pPr>
            <w:r w:rsidRPr="00707B37">
              <w:rPr>
                <w:sz w:val="22"/>
                <w:szCs w:val="22"/>
              </w:rPr>
              <w:t>12.</w:t>
            </w:r>
          </w:p>
        </w:tc>
        <w:tc>
          <w:tcPr>
            <w:tcW w:w="8269" w:type="dxa"/>
          </w:tcPr>
          <w:p w:rsidR="00846AD3" w:rsidRPr="00707B37" w:rsidRDefault="00846AD3" w:rsidP="00846AD3">
            <w:pPr>
              <w:jc w:val="both"/>
              <w:rPr>
                <w:sz w:val="22"/>
                <w:szCs w:val="22"/>
              </w:rPr>
            </w:pPr>
            <w:r w:rsidRPr="00707B37">
              <w:rPr>
                <w:sz w:val="22"/>
                <w:szCs w:val="22"/>
              </w:rPr>
              <w:t>Sprachwandelprozesse im Lexikon: Neologismen, Archaismen, Bedeutungswandel</w:t>
            </w:r>
          </w:p>
        </w:tc>
      </w:tr>
      <w:tr w:rsidR="00846AD3" w:rsidRPr="00707B37" w:rsidTr="00846AD3">
        <w:tc>
          <w:tcPr>
            <w:tcW w:w="959" w:type="dxa"/>
          </w:tcPr>
          <w:p w:rsidR="00846AD3" w:rsidRPr="00707B37" w:rsidRDefault="00846AD3" w:rsidP="00846AD3">
            <w:pPr>
              <w:jc w:val="center"/>
              <w:rPr>
                <w:sz w:val="22"/>
                <w:szCs w:val="22"/>
              </w:rPr>
            </w:pPr>
            <w:r w:rsidRPr="00707B37">
              <w:rPr>
                <w:sz w:val="22"/>
                <w:szCs w:val="22"/>
              </w:rPr>
              <w:t>13.</w:t>
            </w:r>
          </w:p>
        </w:tc>
        <w:tc>
          <w:tcPr>
            <w:tcW w:w="8269" w:type="dxa"/>
          </w:tcPr>
          <w:p w:rsidR="00846AD3" w:rsidRPr="00707B37" w:rsidRDefault="00846AD3" w:rsidP="00846AD3">
            <w:pPr>
              <w:jc w:val="both"/>
              <w:rPr>
                <w:sz w:val="22"/>
                <w:szCs w:val="22"/>
              </w:rPr>
            </w:pPr>
            <w:r w:rsidRPr="00707B37">
              <w:rPr>
                <w:sz w:val="22"/>
                <w:szCs w:val="22"/>
              </w:rPr>
              <w:t>Fachwortschätze und Terminologien. Das Lexikon der Sprachvarietäten</w:t>
            </w:r>
          </w:p>
        </w:tc>
      </w:tr>
      <w:tr w:rsidR="00846AD3" w:rsidRPr="00707B37" w:rsidTr="00846AD3">
        <w:tc>
          <w:tcPr>
            <w:tcW w:w="959" w:type="dxa"/>
          </w:tcPr>
          <w:p w:rsidR="00846AD3" w:rsidRPr="00707B37" w:rsidRDefault="00846AD3" w:rsidP="00846AD3">
            <w:pPr>
              <w:jc w:val="center"/>
              <w:rPr>
                <w:sz w:val="22"/>
                <w:szCs w:val="22"/>
              </w:rPr>
            </w:pPr>
            <w:r w:rsidRPr="00707B37">
              <w:rPr>
                <w:sz w:val="22"/>
                <w:szCs w:val="22"/>
              </w:rPr>
              <w:t>14.</w:t>
            </w:r>
          </w:p>
        </w:tc>
        <w:tc>
          <w:tcPr>
            <w:tcW w:w="8269" w:type="dxa"/>
          </w:tcPr>
          <w:p w:rsidR="00846AD3" w:rsidRPr="00707B37" w:rsidRDefault="00846AD3" w:rsidP="00846AD3">
            <w:pPr>
              <w:jc w:val="both"/>
              <w:rPr>
                <w:sz w:val="22"/>
                <w:szCs w:val="22"/>
              </w:rPr>
            </w:pPr>
            <w:r w:rsidRPr="00707B37">
              <w:rPr>
                <w:sz w:val="22"/>
                <w:szCs w:val="22"/>
              </w:rPr>
              <w:t>Wiederholung und Nachbereitung</w:t>
            </w:r>
          </w:p>
        </w:tc>
      </w:tr>
    </w:tbl>
    <w:p w:rsidR="009C5BCC" w:rsidRPr="00FC6213" w:rsidRDefault="009C5BCC" w:rsidP="009C5BCC">
      <w:pPr>
        <w:rPr>
          <w:b/>
        </w:rPr>
      </w:pPr>
    </w:p>
    <w:p w:rsidR="009C5BCC" w:rsidRPr="00FC6213" w:rsidRDefault="00E25697" w:rsidP="009C5BCC">
      <w:pPr>
        <w:rPr>
          <w:b/>
        </w:rPr>
      </w:pPr>
      <w:r w:rsidRPr="00FC6213">
        <w:rPr>
          <w:b/>
        </w:rPr>
        <w:t>Pflichtlektüre:</w:t>
      </w:r>
    </w:p>
    <w:p w:rsidR="00846AD3" w:rsidRPr="00707B37" w:rsidRDefault="00846AD3" w:rsidP="00846AD3">
      <w:pPr>
        <w:rPr>
          <w:b/>
          <w:sz w:val="22"/>
          <w:szCs w:val="22"/>
        </w:rPr>
      </w:pPr>
      <w:r w:rsidRPr="00707B37">
        <w:rPr>
          <w:sz w:val="22"/>
          <w:szCs w:val="22"/>
        </w:rPr>
        <w:t>Digitale Lehr- und Hilfsmaterialien</w:t>
      </w:r>
    </w:p>
    <w:p w:rsidR="00136E7A" w:rsidRPr="00FC6213" w:rsidRDefault="00136E7A" w:rsidP="009C5BCC">
      <w:pPr>
        <w:rPr>
          <w:b/>
        </w:rPr>
      </w:pPr>
    </w:p>
    <w:p w:rsidR="009C5BCC" w:rsidRDefault="00E25697" w:rsidP="009C5BCC">
      <w:pPr>
        <w:rPr>
          <w:b/>
        </w:rPr>
      </w:pPr>
      <w:r w:rsidRPr="00FC6213">
        <w:rPr>
          <w:b/>
        </w:rPr>
        <w:t>Fakultative Lektüre:</w:t>
      </w:r>
    </w:p>
    <w:p w:rsidR="00846AD3" w:rsidRPr="00707B37" w:rsidRDefault="00846AD3" w:rsidP="00846AD3">
      <w:pPr>
        <w:pStyle w:val="Listaszerbekezds"/>
        <w:ind w:left="0"/>
        <w:jc w:val="both"/>
        <w:rPr>
          <w:sz w:val="22"/>
          <w:szCs w:val="22"/>
        </w:rPr>
      </w:pPr>
      <w:r w:rsidRPr="00707B37">
        <w:rPr>
          <w:sz w:val="22"/>
          <w:szCs w:val="22"/>
        </w:rPr>
        <w:t xml:space="preserve">Mrazović, P. &amp; Czichocki, S. (1997): </w:t>
      </w:r>
      <w:r w:rsidRPr="00707B37">
        <w:rPr>
          <w:i/>
          <w:iCs/>
          <w:sz w:val="22"/>
          <w:szCs w:val="22"/>
        </w:rPr>
        <w:t>Lexikologie der deutschen Sprache.</w:t>
      </w:r>
      <w:r w:rsidRPr="00707B37">
        <w:rPr>
          <w:sz w:val="22"/>
          <w:szCs w:val="22"/>
        </w:rPr>
        <w:t xml:space="preserve"> Szeged: JATEPress.</w:t>
      </w:r>
    </w:p>
    <w:p w:rsidR="00136E7A" w:rsidRPr="00136E7A" w:rsidRDefault="00846AD3" w:rsidP="00846AD3">
      <w:pPr>
        <w:jc w:val="both"/>
      </w:pPr>
      <w:r w:rsidRPr="00707B37">
        <w:rPr>
          <w:sz w:val="22"/>
          <w:szCs w:val="22"/>
        </w:rPr>
        <w:t xml:space="preserve">Schippan, T. (2002): </w:t>
      </w:r>
      <w:r w:rsidRPr="00707B37">
        <w:rPr>
          <w:i/>
          <w:iCs/>
          <w:sz w:val="22"/>
          <w:szCs w:val="22"/>
        </w:rPr>
        <w:t>Lexikologie der deutschen Gegenwartssprache</w:t>
      </w:r>
      <w:r w:rsidRPr="00707B37">
        <w:rPr>
          <w:sz w:val="22"/>
          <w:szCs w:val="22"/>
        </w:rPr>
        <w:t>. 2. Auflage. Niemeyer.</w:t>
      </w:r>
    </w:p>
    <w:sectPr w:rsidR="00136E7A" w:rsidRPr="00136E7A" w:rsidSect="00A6693C">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entury Schoolbook">
    <w:altName w:val="Times New Roman"/>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A6EA3"/>
    <w:multiLevelType w:val="hybridMultilevel"/>
    <w:tmpl w:val="6D42F08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6D3F5230"/>
    <w:multiLevelType w:val="hybridMultilevel"/>
    <w:tmpl w:val="86201D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ECF5B6A"/>
    <w:multiLevelType w:val="hybridMultilevel"/>
    <w:tmpl w:val="75606A7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autoHyphenation/>
  <w:hyphenationZone w:val="425"/>
  <w:characterSpacingControl w:val="doNotCompress"/>
  <w:compat>
    <w:useFELayout/>
  </w:compat>
  <w:rsids>
    <w:rsidRoot w:val="00956E79"/>
    <w:rsid w:val="00054E5C"/>
    <w:rsid w:val="00121DDE"/>
    <w:rsid w:val="00136E7A"/>
    <w:rsid w:val="001671D5"/>
    <w:rsid w:val="0020528D"/>
    <w:rsid w:val="00231449"/>
    <w:rsid w:val="00295D43"/>
    <w:rsid w:val="00326067"/>
    <w:rsid w:val="00382873"/>
    <w:rsid w:val="003B5F05"/>
    <w:rsid w:val="003F5072"/>
    <w:rsid w:val="0040464C"/>
    <w:rsid w:val="00416D47"/>
    <w:rsid w:val="0042516F"/>
    <w:rsid w:val="00431303"/>
    <w:rsid w:val="00465AFE"/>
    <w:rsid w:val="00521250"/>
    <w:rsid w:val="005F6D0E"/>
    <w:rsid w:val="006910DB"/>
    <w:rsid w:val="006A470F"/>
    <w:rsid w:val="006B4634"/>
    <w:rsid w:val="00705504"/>
    <w:rsid w:val="007420CD"/>
    <w:rsid w:val="00776975"/>
    <w:rsid w:val="00786517"/>
    <w:rsid w:val="00786A94"/>
    <w:rsid w:val="007A5AE3"/>
    <w:rsid w:val="008406F4"/>
    <w:rsid w:val="00845EB1"/>
    <w:rsid w:val="00846AD3"/>
    <w:rsid w:val="00893003"/>
    <w:rsid w:val="008B6770"/>
    <w:rsid w:val="00914224"/>
    <w:rsid w:val="00956E79"/>
    <w:rsid w:val="009B0000"/>
    <w:rsid w:val="009C5BCC"/>
    <w:rsid w:val="00A22D2E"/>
    <w:rsid w:val="00A6693C"/>
    <w:rsid w:val="00B11786"/>
    <w:rsid w:val="00BD353F"/>
    <w:rsid w:val="00CB4161"/>
    <w:rsid w:val="00CC5715"/>
    <w:rsid w:val="00D560B2"/>
    <w:rsid w:val="00DF02BB"/>
    <w:rsid w:val="00DF66BE"/>
    <w:rsid w:val="00E25697"/>
    <w:rsid w:val="00E455A8"/>
    <w:rsid w:val="00E80EAC"/>
    <w:rsid w:val="00EA436D"/>
    <w:rsid w:val="00F7451D"/>
    <w:rsid w:val="00FC6213"/>
    <w:rsid w:val="00FE3C1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rial"/>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6E79"/>
    <w:rPr>
      <w:rFonts w:eastAsia="Times New Roman" w:cs="Times New Roman"/>
      <w:sz w:val="24"/>
      <w:szCs w:val="24"/>
      <w:lang w:val="de-DE"/>
    </w:rPr>
  </w:style>
  <w:style w:type="paragraph" w:styleId="Cmsor1">
    <w:name w:val="heading 1"/>
    <w:basedOn w:val="Norml"/>
    <w:next w:val="Norml"/>
    <w:link w:val="Cmsor1Char"/>
    <w:qFormat/>
    <w:rsid w:val="00956E79"/>
    <w:pPr>
      <w:keepNext/>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jc w:val="both"/>
      <w:outlineLvl w:val="0"/>
    </w:pPr>
    <w:rPr>
      <w:rFonts w:ascii="Arial" w:hAnsi="Arial" w:cs="Arial"/>
      <w:b/>
      <w:bCs/>
      <w:kern w:val="32"/>
      <w:sz w:val="32"/>
      <w:szCs w:val="32"/>
      <w:lang w:eastAsia="cs-CZ"/>
    </w:rPr>
  </w:style>
  <w:style w:type="paragraph" w:styleId="Cmsor3">
    <w:name w:val="heading 3"/>
    <w:basedOn w:val="Norml"/>
    <w:next w:val="Norml"/>
    <w:link w:val="Cmsor3Char"/>
    <w:qFormat/>
    <w:rsid w:val="00956E79"/>
    <w:pPr>
      <w:keepNext/>
      <w:tabs>
        <w:tab w:val="center" w:pos="360"/>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s>
      <w:jc w:val="center"/>
      <w:outlineLvl w:val="2"/>
    </w:pPr>
    <w:rPr>
      <w:rFonts w:ascii="Century Schoolbook" w:hAnsi="Century Schoolbook"/>
      <w:sz w:val="28"/>
      <w:szCs w:val="20"/>
      <w:lang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956E79"/>
    <w:rPr>
      <w:rFonts w:ascii="Arial" w:eastAsia="Times New Roman" w:hAnsi="Arial" w:cs="Arial"/>
      <w:b/>
      <w:bCs/>
      <w:kern w:val="32"/>
      <w:sz w:val="32"/>
      <w:szCs w:val="32"/>
      <w:lang w:eastAsia="cs-CZ"/>
    </w:rPr>
  </w:style>
  <w:style w:type="character" w:customStyle="1" w:styleId="Cmsor3Char">
    <w:name w:val="Címsor 3 Char"/>
    <w:link w:val="Cmsor3"/>
    <w:rsid w:val="00956E79"/>
    <w:rPr>
      <w:rFonts w:ascii="Century Schoolbook" w:eastAsia="Times New Roman" w:hAnsi="Century Schoolbook" w:cs="Times New Roman"/>
      <w:sz w:val="28"/>
      <w:szCs w:val="20"/>
      <w:lang w:eastAsia="cs-CZ"/>
    </w:rPr>
  </w:style>
  <w:style w:type="character" w:styleId="Hiperhivatkozs">
    <w:name w:val="Hyperlink"/>
    <w:rsid w:val="00956E79"/>
    <w:rPr>
      <w:color w:val="0000FF"/>
      <w:u w:val="single"/>
    </w:rPr>
  </w:style>
  <w:style w:type="paragraph" w:styleId="Szvegtrzs">
    <w:name w:val="Body Text"/>
    <w:basedOn w:val="Norml"/>
    <w:link w:val="SzvegtrzsChar"/>
    <w:rsid w:val="00956E79"/>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Century Schoolbook" w:hAnsi="Century Schoolbook"/>
      <w:sz w:val="20"/>
      <w:szCs w:val="20"/>
      <w:lang w:eastAsia="cs-CZ"/>
    </w:rPr>
  </w:style>
  <w:style w:type="character" w:customStyle="1" w:styleId="SzvegtrzsChar">
    <w:name w:val="Szövegtörzs Char"/>
    <w:link w:val="Szvegtrzs"/>
    <w:rsid w:val="00956E79"/>
    <w:rPr>
      <w:rFonts w:ascii="Century Schoolbook" w:eastAsia="Times New Roman" w:hAnsi="Century Schoolbook" w:cs="Times New Roman"/>
      <w:sz w:val="20"/>
      <w:szCs w:val="20"/>
      <w:lang w:eastAsia="cs-CZ"/>
    </w:rPr>
  </w:style>
  <w:style w:type="paragraph" w:styleId="Listaszerbekezds">
    <w:name w:val="List Paragraph"/>
    <w:basedOn w:val="Norml"/>
    <w:uiPriority w:val="34"/>
    <w:qFormat/>
    <w:rsid w:val="007A5AE3"/>
    <w:pPr>
      <w:ind w:left="720"/>
      <w:contextualSpacing/>
    </w:pPr>
    <w:rPr>
      <w:lang w:val="hu-HU"/>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2087</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2022-02-15T09:52:00Z</dcterms:created>
  <dcterms:modified xsi:type="dcterms:W3CDTF">2022-02-15T09:52:00Z</dcterms:modified>
</cp:coreProperties>
</file>