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0" w:rsidRPr="006F3EAB" w:rsidRDefault="00EA00FD" w:rsidP="000A0940">
      <w:pPr>
        <w:rPr>
          <w:b/>
          <w:lang w:val="hu-HU"/>
        </w:rPr>
      </w:pPr>
      <w:r>
        <w:rPr>
          <w:b/>
          <w:lang w:val="hu-HU"/>
        </w:rPr>
        <w:t>Kurzuscím</w:t>
      </w:r>
      <w:r w:rsidR="000A0940">
        <w:rPr>
          <w:b/>
          <w:lang w:val="hu-HU"/>
        </w:rPr>
        <w:t xml:space="preserve">: </w:t>
      </w:r>
      <w:r w:rsidR="005C77AB">
        <w:rPr>
          <w:b/>
          <w:lang w:val="hu-HU"/>
        </w:rPr>
        <w:t>Verbális kommunikáció 2</w:t>
      </w:r>
      <w:r w:rsidR="006F3EAB" w:rsidRPr="006F3EAB">
        <w:rPr>
          <w:b/>
          <w:lang w:val="hu-HU"/>
        </w:rPr>
        <w:t>.</w:t>
      </w:r>
    </w:p>
    <w:p w:rsidR="00C14B68" w:rsidRDefault="00C14B68" w:rsidP="000A0940">
      <w:pPr>
        <w:rPr>
          <w:b/>
          <w:lang w:val="hu-HU"/>
        </w:rPr>
      </w:pPr>
    </w:p>
    <w:p w:rsidR="000A0940" w:rsidRDefault="00C14B68" w:rsidP="000A0940">
      <w:pPr>
        <w:rPr>
          <w:b/>
          <w:lang w:val="hu-HU"/>
        </w:rPr>
      </w:pPr>
      <w:r>
        <w:rPr>
          <w:b/>
          <w:lang w:val="hu-HU"/>
        </w:rPr>
        <w:t>T</w:t>
      </w:r>
      <w:r w:rsidR="000A0940">
        <w:rPr>
          <w:b/>
          <w:lang w:val="hu-HU"/>
        </w:rPr>
        <w:t>ípus:</w:t>
      </w:r>
      <w:r w:rsidR="000A0940" w:rsidRPr="00D70621">
        <w:rPr>
          <w:b/>
          <w:lang w:val="hu-HU"/>
        </w:rPr>
        <w:t xml:space="preserve"> </w:t>
      </w:r>
      <w:r w:rsidR="006F3EAB">
        <w:rPr>
          <w:b/>
          <w:lang w:val="hu-HU"/>
        </w:rPr>
        <w:t>szeminárium</w:t>
      </w:r>
    </w:p>
    <w:p w:rsidR="000A0940" w:rsidRDefault="000A0940" w:rsidP="000A0940">
      <w:pPr>
        <w:rPr>
          <w:b/>
          <w:lang w:val="hu-HU"/>
        </w:rPr>
      </w:pPr>
    </w:p>
    <w:p w:rsidR="00EA00FD" w:rsidRDefault="00EA00FD" w:rsidP="000A0940">
      <w:pPr>
        <w:rPr>
          <w:b/>
          <w:lang w:val="hu-HU"/>
        </w:rPr>
      </w:pPr>
    </w:p>
    <w:p w:rsidR="000A0940" w:rsidRDefault="00EA00FD" w:rsidP="000A0940">
      <w:pPr>
        <w:rPr>
          <w:b/>
          <w:lang w:val="hu-HU"/>
        </w:rPr>
      </w:pPr>
      <w:r>
        <w:rPr>
          <w:b/>
          <w:lang w:val="hu-HU"/>
        </w:rPr>
        <w:t xml:space="preserve">Heti óraszám: </w:t>
      </w:r>
      <w:r w:rsidR="006F3EAB">
        <w:rPr>
          <w:b/>
          <w:lang w:val="hu-HU"/>
        </w:rPr>
        <w:t>2</w:t>
      </w:r>
    </w:p>
    <w:p w:rsidR="000A0940" w:rsidRDefault="000A0940" w:rsidP="000A0940">
      <w:pPr>
        <w:rPr>
          <w:b/>
          <w:lang w:val="hu-HU"/>
        </w:rPr>
      </w:pPr>
    </w:p>
    <w:p w:rsidR="000A0940" w:rsidRDefault="000A0940" w:rsidP="00F56873">
      <w:pPr>
        <w:jc w:val="both"/>
        <w:rPr>
          <w:lang w:val="hu-HU"/>
        </w:rPr>
      </w:pPr>
      <w:r>
        <w:rPr>
          <w:b/>
          <w:lang w:val="hu-HU"/>
        </w:rPr>
        <w:t>A s</w:t>
      </w:r>
      <w:r w:rsidRPr="00A047A2">
        <w:rPr>
          <w:b/>
          <w:lang w:val="hu-HU"/>
        </w:rPr>
        <w:t xml:space="preserve">zámonkérés módja: </w:t>
      </w:r>
      <w:r w:rsidR="004500C0" w:rsidRPr="00E14009">
        <w:rPr>
          <w:lang w:val="hu-HU"/>
        </w:rPr>
        <w:t>Minden tematikus egység egy rövid szódolgozattal zárul</w:t>
      </w:r>
      <w:r w:rsidR="00E14009">
        <w:rPr>
          <w:lang w:val="hu-HU"/>
        </w:rPr>
        <w:t xml:space="preserve">, melyek átlagából a hallgatók </w:t>
      </w:r>
      <w:r w:rsidR="0014088F">
        <w:rPr>
          <w:lang w:val="hu-HU"/>
        </w:rPr>
        <w:t>jegyet szereznek. Ezen</w:t>
      </w:r>
      <w:r w:rsidR="009E3084">
        <w:rPr>
          <w:lang w:val="hu-HU"/>
        </w:rPr>
        <w:t xml:space="preserve"> </w:t>
      </w:r>
      <w:r w:rsidR="0014088F">
        <w:rPr>
          <w:lang w:val="hu-HU"/>
        </w:rPr>
        <w:t xml:space="preserve">kívül a félév során a hallgatók egy rövid prezentációt, valamint egy </w:t>
      </w:r>
      <w:r w:rsidR="009E3084">
        <w:rPr>
          <w:lang w:val="hu-HU"/>
        </w:rPr>
        <w:t>hosszabb prezentációt készítenek el. A szóbeli teljesítmény értékelése során a próba-</w:t>
      </w:r>
      <w:r w:rsidR="007E00E4">
        <w:rPr>
          <w:lang w:val="hu-HU"/>
        </w:rPr>
        <w:t>alapvizsg</w:t>
      </w:r>
      <w:r w:rsidR="009E3084">
        <w:rPr>
          <w:lang w:val="hu-HU"/>
        </w:rPr>
        <w:t>án bemutatott</w:t>
      </w:r>
      <w:r w:rsidR="007E00E4">
        <w:rPr>
          <w:lang w:val="hu-HU"/>
        </w:rPr>
        <w:t xml:space="preserve"> hosszabb</w:t>
      </w:r>
      <w:r w:rsidR="009E3084">
        <w:rPr>
          <w:lang w:val="hu-HU"/>
        </w:rPr>
        <w:t xml:space="preserve"> </w:t>
      </w:r>
      <w:r w:rsidR="00F56873">
        <w:rPr>
          <w:lang w:val="hu-HU"/>
        </w:rPr>
        <w:t>prezentáció jegye súlyozott</w:t>
      </w:r>
      <w:r w:rsidR="007E00E4">
        <w:rPr>
          <w:lang w:val="hu-HU"/>
        </w:rPr>
        <w:t>, mely</w:t>
      </w:r>
      <w:r w:rsidR="00F56873">
        <w:rPr>
          <w:lang w:val="hu-HU"/>
        </w:rPr>
        <w:t>nek értéke dupla jegyként számít a félév végi jegy megállapításában.</w:t>
      </w:r>
    </w:p>
    <w:p w:rsidR="007E00E4" w:rsidRDefault="007E00E4" w:rsidP="000A0940">
      <w:pPr>
        <w:rPr>
          <w:lang w:val="hu-HU"/>
        </w:rPr>
      </w:pPr>
    </w:p>
    <w:p w:rsidR="000A0940" w:rsidRPr="00A047A2" w:rsidRDefault="000A0940" w:rsidP="000A0940">
      <w:pPr>
        <w:rPr>
          <w:b/>
          <w:lang w:val="hu-HU"/>
        </w:rPr>
      </w:pPr>
    </w:p>
    <w:p w:rsidR="003E6490" w:rsidRPr="003E6490" w:rsidRDefault="000A0940" w:rsidP="003E6490">
      <w:pPr>
        <w:pStyle w:val="Szvegtrzs"/>
      </w:pPr>
      <w:r w:rsidRPr="009C5BCC">
        <w:rPr>
          <w:b/>
        </w:rPr>
        <w:t>Leírás</w:t>
      </w:r>
      <w:r w:rsidR="00EA00FD">
        <w:rPr>
          <w:b/>
        </w:rPr>
        <w:t xml:space="preserve"> (5-15 sor)</w:t>
      </w:r>
      <w:r w:rsidRPr="009C5BCC">
        <w:rPr>
          <w:b/>
        </w:rPr>
        <w:t>:</w:t>
      </w:r>
      <w:r w:rsidR="00B73B2B">
        <w:rPr>
          <w:b/>
        </w:rPr>
        <w:t xml:space="preserve"> </w:t>
      </w:r>
      <w:r w:rsidR="003E6490" w:rsidRPr="003E6490">
        <w:t>A szeminárium célja a hallgatók felkészítése a</w:t>
      </w:r>
      <w:r w:rsidR="003E6490">
        <w:t xml:space="preserve"> nyelvi </w:t>
      </w:r>
      <w:r w:rsidR="003E6490" w:rsidRPr="003E6490">
        <w:t>alapvizsga szóbeli részére. A szeminárium keretében az adott társalgási témákat dolgozzuk fel, melynek során cél a hallgatók szókincsének bővítése, beszéd- és érvelési készségük fejlesztése. A szeminárium középpontjában a kommunikációs készségek fejlesztése áll. A céloknak és a feladatoknak megfel</w:t>
      </w:r>
      <w:r w:rsidR="00462D22">
        <w:t xml:space="preserve">elően a szemináriumokon a szókincs bővítését </w:t>
      </w:r>
      <w:r w:rsidR="003E6490" w:rsidRPr="003E6490">
        <w:t>célzó feladatot végzünk. A témák feldolgozása autentikus szövegek segítségével történik. A hétköznapi kommunikáció kap jelentőséget: összefoglalás, véleményalkotás, érvelés, vita, szerepjáték, beszélgetés – ezen társas kommunikációs formák segítségével do</w:t>
      </w:r>
      <w:r w:rsidR="000B67D1">
        <w:t>l</w:t>
      </w:r>
      <w:r w:rsidR="003E6490" w:rsidRPr="003E6490">
        <w:t xml:space="preserve">gozzuk fel a témákat </w:t>
      </w:r>
    </w:p>
    <w:p w:rsidR="003E6490" w:rsidRPr="003E6490" w:rsidRDefault="003E6490" w:rsidP="003E6490">
      <w:pPr>
        <w:tabs>
          <w:tab w:val="left" w:pos="34"/>
        </w:tabs>
        <w:jc w:val="both"/>
        <w:rPr>
          <w:lang w:val="hu-HU"/>
        </w:rPr>
      </w:pPr>
    </w:p>
    <w:p w:rsidR="006F06B3" w:rsidRDefault="003367D4" w:rsidP="00EA00FD">
      <w:pPr>
        <w:tabs>
          <w:tab w:val="left" w:pos="34"/>
        </w:tabs>
        <w:jc w:val="both"/>
        <w:rPr>
          <w:lang w:val="hu-HU"/>
        </w:rPr>
      </w:pPr>
      <w:r>
        <w:rPr>
          <w:lang w:val="hu-HU"/>
        </w:rPr>
        <w:t xml:space="preserve"> </w:t>
      </w:r>
      <w:r w:rsidR="00B35517">
        <w:rPr>
          <w:lang w:val="hu-HU"/>
        </w:rPr>
        <w:t xml:space="preserve"> </w:t>
      </w:r>
    </w:p>
    <w:p w:rsidR="000A0940" w:rsidRPr="00D70621" w:rsidRDefault="000A0940" w:rsidP="000A0940">
      <w:pPr>
        <w:rPr>
          <w:b/>
          <w:lang w:val="hu-HU"/>
        </w:rPr>
      </w:pPr>
      <w:r w:rsidRPr="00D70621">
        <w:rPr>
          <w:b/>
          <w:lang w:val="hu-HU"/>
        </w:rPr>
        <w:t xml:space="preserve">Tematika: </w:t>
      </w:r>
    </w:p>
    <w:p w:rsidR="000A0940" w:rsidRPr="00D70621" w:rsidRDefault="000A0940" w:rsidP="000A0940">
      <w:pPr>
        <w:rPr>
          <w:b/>
          <w:lang w:val="hu-HU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/>
      </w:tblPr>
      <w:tblGrid>
        <w:gridCol w:w="1101"/>
        <w:gridCol w:w="8127"/>
      </w:tblGrid>
      <w:tr w:rsidR="00EA00FD" w:rsidRPr="00845EB1" w:rsidTr="00EA00FD">
        <w:tc>
          <w:tcPr>
            <w:tcW w:w="1101" w:type="dxa"/>
            <w:tcBorders>
              <w:top w:val="double" w:sz="6" w:space="0" w:color="000000"/>
              <w:bottom w:val="double" w:sz="6" w:space="0" w:color="auto"/>
            </w:tcBorders>
          </w:tcPr>
          <w:p w:rsidR="00EA00FD" w:rsidRPr="00845EB1" w:rsidRDefault="009952AF" w:rsidP="00EA00FD">
            <w:pPr>
              <w:jc w:val="center"/>
              <w:rPr>
                <w:b/>
              </w:rPr>
            </w:pPr>
            <w:r>
              <w:rPr>
                <w:b/>
              </w:rPr>
              <w:t>Hét</w:t>
            </w:r>
          </w:p>
          <w:p w:rsidR="00EA00FD" w:rsidRPr="00845EB1" w:rsidRDefault="00EA00FD" w:rsidP="00EA00FD">
            <w:pPr>
              <w:jc w:val="center"/>
              <w:rPr>
                <w:b/>
              </w:rPr>
            </w:pPr>
          </w:p>
        </w:tc>
        <w:tc>
          <w:tcPr>
            <w:tcW w:w="8127" w:type="dxa"/>
            <w:tcBorders>
              <w:top w:val="double" w:sz="6" w:space="0" w:color="000000"/>
              <w:bottom w:val="double" w:sz="6" w:space="0" w:color="auto"/>
            </w:tcBorders>
          </w:tcPr>
          <w:p w:rsidR="00EA00FD" w:rsidRPr="00845EB1" w:rsidRDefault="009952AF" w:rsidP="00EA00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Téma</w:t>
            </w:r>
            <w:proofErr w:type="spellEnd"/>
          </w:p>
        </w:tc>
      </w:tr>
      <w:tr w:rsidR="000D6786" w:rsidRPr="00845EB1" w:rsidTr="00EA00FD">
        <w:tc>
          <w:tcPr>
            <w:tcW w:w="1101" w:type="dxa"/>
            <w:tcBorders>
              <w:top w:val="double" w:sz="6" w:space="0" w:color="auto"/>
            </w:tcBorders>
          </w:tcPr>
          <w:p w:rsidR="000D6786" w:rsidRPr="00845EB1" w:rsidRDefault="000D6786" w:rsidP="000D6786">
            <w:pPr>
              <w:jc w:val="center"/>
            </w:pPr>
            <w:r w:rsidRPr="00845EB1">
              <w:t>1.</w:t>
            </w:r>
          </w:p>
        </w:tc>
        <w:tc>
          <w:tcPr>
            <w:tcW w:w="8127" w:type="dxa"/>
            <w:tcBorders>
              <w:top w:val="double" w:sz="6" w:space="0" w:color="auto"/>
            </w:tcBorders>
          </w:tcPr>
          <w:p w:rsidR="000D6786" w:rsidRDefault="000D6786" w:rsidP="000D6786">
            <w:pPr>
              <w:rPr>
                <w:b/>
              </w:rPr>
            </w:pPr>
            <w:r>
              <w:rPr>
                <w:b/>
              </w:rPr>
              <w:t>Einführung, Organisatorisches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2.</w:t>
            </w:r>
          </w:p>
        </w:tc>
        <w:tc>
          <w:tcPr>
            <w:tcW w:w="8127" w:type="dxa"/>
          </w:tcPr>
          <w:p w:rsidR="000D6786" w:rsidRDefault="000D6786" w:rsidP="000D6786">
            <w:pPr>
              <w:rPr>
                <w:b/>
              </w:rPr>
            </w:pPr>
            <w:r>
              <w:rPr>
                <w:b/>
              </w:rPr>
              <w:t xml:space="preserve">Beziehungen </w:t>
            </w:r>
            <w:r>
              <w:t>(Lektion 7</w:t>
            </w:r>
            <w:r w:rsidRPr="00F8307C">
              <w:t>.)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3.</w:t>
            </w:r>
          </w:p>
        </w:tc>
        <w:tc>
          <w:tcPr>
            <w:tcW w:w="8127" w:type="dxa"/>
          </w:tcPr>
          <w:p w:rsidR="000D6786" w:rsidRDefault="000D6786" w:rsidP="000D6786">
            <w:pPr>
              <w:rPr>
                <w:b/>
              </w:rPr>
            </w:pPr>
            <w:r>
              <w:rPr>
                <w:b/>
              </w:rPr>
              <w:t>Beziehungen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4.</w:t>
            </w:r>
          </w:p>
        </w:tc>
        <w:tc>
          <w:tcPr>
            <w:tcW w:w="8127" w:type="dxa"/>
          </w:tcPr>
          <w:p w:rsidR="000D6786" w:rsidRDefault="000D6786" w:rsidP="000D6786">
            <w:pPr>
              <w:rPr>
                <w:b/>
              </w:rPr>
            </w:pPr>
            <w:r>
              <w:rPr>
                <w:b/>
              </w:rPr>
              <w:t xml:space="preserve">Ernährung </w:t>
            </w:r>
            <w:r w:rsidRPr="00590B73">
              <w:t>(Lektion 8.)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5.</w:t>
            </w:r>
          </w:p>
        </w:tc>
        <w:tc>
          <w:tcPr>
            <w:tcW w:w="8127" w:type="dxa"/>
          </w:tcPr>
          <w:p w:rsidR="000D6786" w:rsidRDefault="000D6786" w:rsidP="000D6786">
            <w:pPr>
              <w:rPr>
                <w:b/>
              </w:rPr>
            </w:pPr>
            <w:r>
              <w:rPr>
                <w:b/>
              </w:rPr>
              <w:t>Ernährung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6.</w:t>
            </w:r>
          </w:p>
        </w:tc>
        <w:tc>
          <w:tcPr>
            <w:tcW w:w="8127" w:type="dxa"/>
          </w:tcPr>
          <w:p w:rsidR="000D6786" w:rsidRDefault="00C75C83" w:rsidP="000D6786">
            <w:pPr>
              <w:rPr>
                <w:b/>
              </w:rPr>
            </w:pPr>
            <w:r>
              <w:rPr>
                <w:b/>
              </w:rPr>
              <w:t xml:space="preserve">An der Uni </w:t>
            </w:r>
            <w:r w:rsidRPr="00C75C83">
              <w:t>(Lektion 9.)</w:t>
            </w:r>
          </w:p>
        </w:tc>
      </w:tr>
      <w:tr w:rsidR="000D6786" w:rsidRPr="00845EB1" w:rsidTr="00EA00FD">
        <w:tc>
          <w:tcPr>
            <w:tcW w:w="1101" w:type="dxa"/>
          </w:tcPr>
          <w:p w:rsidR="000D6786" w:rsidRPr="00845EB1" w:rsidRDefault="000D6786" w:rsidP="000D6786">
            <w:pPr>
              <w:jc w:val="center"/>
            </w:pPr>
            <w:r w:rsidRPr="00845EB1">
              <w:t>7.</w:t>
            </w:r>
          </w:p>
        </w:tc>
        <w:tc>
          <w:tcPr>
            <w:tcW w:w="8127" w:type="dxa"/>
          </w:tcPr>
          <w:p w:rsidR="000D6786" w:rsidRDefault="00C75C83" w:rsidP="000D6786">
            <w:pPr>
              <w:rPr>
                <w:b/>
              </w:rPr>
            </w:pPr>
            <w:r>
              <w:rPr>
                <w:b/>
              </w:rPr>
              <w:t>An der Uni</w:t>
            </w:r>
          </w:p>
        </w:tc>
      </w:tr>
      <w:tr w:rsidR="00EA00FD" w:rsidRPr="00845EB1" w:rsidTr="003A48A3">
        <w:tc>
          <w:tcPr>
            <w:tcW w:w="1101" w:type="dxa"/>
          </w:tcPr>
          <w:p w:rsidR="00EA00FD" w:rsidRPr="00845EB1" w:rsidRDefault="00EA00FD" w:rsidP="00EA00FD">
            <w:pPr>
              <w:ind w:left="360"/>
            </w:pPr>
            <w:r w:rsidRPr="00845EB1">
              <w:t>8.</w:t>
            </w:r>
          </w:p>
        </w:tc>
        <w:tc>
          <w:tcPr>
            <w:tcW w:w="8127" w:type="dxa"/>
            <w:shd w:val="clear" w:color="auto" w:fill="BFBFBF"/>
          </w:tcPr>
          <w:p w:rsidR="00EA00FD" w:rsidRPr="00A27E21" w:rsidRDefault="00C75C83" w:rsidP="00A27E21">
            <w:pPr>
              <w:jc w:val="center"/>
              <w:rPr>
                <w:b/>
              </w:rPr>
            </w:pPr>
            <w:r>
              <w:rPr>
                <w:b/>
              </w:rPr>
              <w:t>Frühlingferien</w:t>
            </w:r>
          </w:p>
        </w:tc>
      </w:tr>
      <w:tr w:rsidR="00C75C83" w:rsidRPr="00845EB1" w:rsidTr="00EA00FD">
        <w:tc>
          <w:tcPr>
            <w:tcW w:w="1101" w:type="dxa"/>
          </w:tcPr>
          <w:p w:rsidR="00C75C83" w:rsidRPr="00845EB1" w:rsidRDefault="00C75C83" w:rsidP="00C75C83">
            <w:pPr>
              <w:jc w:val="center"/>
            </w:pPr>
            <w:r w:rsidRPr="00845EB1">
              <w:t>9.</w:t>
            </w:r>
          </w:p>
        </w:tc>
        <w:tc>
          <w:tcPr>
            <w:tcW w:w="8127" w:type="dxa"/>
          </w:tcPr>
          <w:p w:rsidR="00C75C83" w:rsidRPr="006D679B" w:rsidRDefault="00C75C83" w:rsidP="00C75C83">
            <w:pPr>
              <w:rPr>
                <w:b/>
              </w:rPr>
            </w:pPr>
            <w:r w:rsidRPr="006D679B">
              <w:rPr>
                <w:b/>
              </w:rPr>
              <w:t xml:space="preserve">Service </w:t>
            </w:r>
            <w:r w:rsidRPr="006D679B">
              <w:t>(Lektion 10.)</w:t>
            </w:r>
          </w:p>
        </w:tc>
      </w:tr>
      <w:tr w:rsidR="00C75C83" w:rsidRPr="00845EB1" w:rsidTr="00EA00FD">
        <w:tc>
          <w:tcPr>
            <w:tcW w:w="1101" w:type="dxa"/>
          </w:tcPr>
          <w:p w:rsidR="00C75C83" w:rsidRPr="00845EB1" w:rsidRDefault="00C75C83" w:rsidP="00C75C83">
            <w:pPr>
              <w:jc w:val="center"/>
            </w:pPr>
            <w:r w:rsidRPr="00845EB1">
              <w:t>10.</w:t>
            </w:r>
          </w:p>
        </w:tc>
        <w:tc>
          <w:tcPr>
            <w:tcW w:w="8127" w:type="dxa"/>
          </w:tcPr>
          <w:p w:rsidR="00C75C83" w:rsidRDefault="00C75C83" w:rsidP="00C75C83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</w:tr>
      <w:tr w:rsidR="006F3EAB" w:rsidRPr="00845EB1" w:rsidTr="00EA00FD">
        <w:tc>
          <w:tcPr>
            <w:tcW w:w="1101" w:type="dxa"/>
          </w:tcPr>
          <w:p w:rsidR="006F3EAB" w:rsidRPr="00845EB1" w:rsidRDefault="006F3EAB" w:rsidP="006F3EAB">
            <w:pPr>
              <w:jc w:val="center"/>
            </w:pPr>
            <w:r w:rsidRPr="00845EB1">
              <w:t>11.</w:t>
            </w:r>
          </w:p>
        </w:tc>
        <w:tc>
          <w:tcPr>
            <w:tcW w:w="8127" w:type="dxa"/>
          </w:tcPr>
          <w:p w:rsidR="006F3EAB" w:rsidRPr="00214B9E" w:rsidRDefault="004E7656" w:rsidP="006F3EAB">
            <w:r>
              <w:rPr>
                <w:b/>
              </w:rPr>
              <w:t>Gesundheit</w:t>
            </w:r>
            <w:r w:rsidR="006F3EAB">
              <w:rPr>
                <w:b/>
              </w:rPr>
              <w:t xml:space="preserve"> </w:t>
            </w:r>
            <w:r>
              <w:t>(Lektion 11</w:t>
            </w:r>
            <w:r w:rsidR="006F3EAB" w:rsidRPr="00F8307C">
              <w:t>.)</w:t>
            </w:r>
          </w:p>
        </w:tc>
      </w:tr>
      <w:tr w:rsidR="006F3EAB" w:rsidRPr="00845EB1" w:rsidTr="00EA00FD">
        <w:tc>
          <w:tcPr>
            <w:tcW w:w="1101" w:type="dxa"/>
          </w:tcPr>
          <w:p w:rsidR="006F3EAB" w:rsidRPr="00845EB1" w:rsidRDefault="006F3EAB" w:rsidP="006F3EAB">
            <w:pPr>
              <w:jc w:val="center"/>
            </w:pPr>
            <w:r w:rsidRPr="00845EB1">
              <w:t>12.</w:t>
            </w:r>
          </w:p>
        </w:tc>
        <w:tc>
          <w:tcPr>
            <w:tcW w:w="8127" w:type="dxa"/>
          </w:tcPr>
          <w:p w:rsidR="006F3EAB" w:rsidRPr="00214B9E" w:rsidRDefault="004E7656" w:rsidP="006F3EAB">
            <w:pPr>
              <w:rPr>
                <w:b/>
              </w:rPr>
            </w:pPr>
            <w:r>
              <w:rPr>
                <w:b/>
              </w:rPr>
              <w:t>Gesundheit</w:t>
            </w:r>
          </w:p>
        </w:tc>
      </w:tr>
      <w:tr w:rsidR="004E7656" w:rsidRPr="00845EB1" w:rsidTr="00EA00FD">
        <w:tc>
          <w:tcPr>
            <w:tcW w:w="1101" w:type="dxa"/>
          </w:tcPr>
          <w:p w:rsidR="004E7656" w:rsidRPr="00845EB1" w:rsidRDefault="004E7656" w:rsidP="004E7656">
            <w:pPr>
              <w:jc w:val="center"/>
            </w:pPr>
            <w:r w:rsidRPr="00845EB1">
              <w:t>13.</w:t>
            </w:r>
          </w:p>
        </w:tc>
        <w:tc>
          <w:tcPr>
            <w:tcW w:w="8127" w:type="dxa"/>
          </w:tcPr>
          <w:p w:rsidR="004E7656" w:rsidRPr="00711C53" w:rsidRDefault="004E7656" w:rsidP="004E7656">
            <w:r>
              <w:rPr>
                <w:b/>
              </w:rPr>
              <w:t xml:space="preserve">Sprache und Regionen </w:t>
            </w:r>
            <w:r>
              <w:t>(Lektion 12)</w:t>
            </w:r>
          </w:p>
        </w:tc>
      </w:tr>
      <w:tr w:rsidR="006F3EAB" w:rsidRPr="00845EB1" w:rsidTr="00EA00FD">
        <w:tc>
          <w:tcPr>
            <w:tcW w:w="1101" w:type="dxa"/>
            <w:tcBorders>
              <w:bottom w:val="double" w:sz="6" w:space="0" w:color="000000"/>
            </w:tcBorders>
          </w:tcPr>
          <w:p w:rsidR="006F3EAB" w:rsidRPr="00845EB1" w:rsidRDefault="006F3EAB" w:rsidP="006F3EAB">
            <w:pPr>
              <w:jc w:val="center"/>
            </w:pPr>
            <w:r w:rsidRPr="00845EB1">
              <w:t>14.</w:t>
            </w:r>
          </w:p>
        </w:tc>
        <w:tc>
          <w:tcPr>
            <w:tcW w:w="8127" w:type="dxa"/>
            <w:tcBorders>
              <w:bottom w:val="double" w:sz="6" w:space="0" w:color="000000"/>
            </w:tcBorders>
          </w:tcPr>
          <w:p w:rsidR="006F3EAB" w:rsidRPr="00214B9E" w:rsidRDefault="006F3EAB" w:rsidP="006F3EAB">
            <w:r w:rsidRPr="00214B9E">
              <w:rPr>
                <w:b/>
              </w:rPr>
              <w:t>Probe-GP / Bewertung</w:t>
            </w:r>
          </w:p>
        </w:tc>
      </w:tr>
    </w:tbl>
    <w:p w:rsidR="000A0940" w:rsidRPr="00A1396B" w:rsidRDefault="000A0940" w:rsidP="000A0940">
      <w:pPr>
        <w:rPr>
          <w:b/>
          <w:lang w:val="hu-HU"/>
        </w:rPr>
      </w:pPr>
    </w:p>
    <w:p w:rsidR="000A0940" w:rsidRDefault="000A0940" w:rsidP="000A0940">
      <w:pPr>
        <w:rPr>
          <w:b/>
        </w:rPr>
      </w:pPr>
    </w:p>
    <w:p w:rsidR="00EA00FD" w:rsidRDefault="00EA00FD" w:rsidP="000A0940">
      <w:pPr>
        <w:rPr>
          <w:b/>
        </w:rPr>
      </w:pPr>
      <w:proofErr w:type="spellStart"/>
      <w:r>
        <w:rPr>
          <w:b/>
        </w:rPr>
        <w:t>Kötelező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irodalom</w:t>
      </w:r>
      <w:proofErr w:type="spellEnd"/>
      <w:r>
        <w:rPr>
          <w:b/>
        </w:rPr>
        <w:t>:</w:t>
      </w:r>
    </w:p>
    <w:p w:rsidR="00EA00FD" w:rsidRDefault="00777DAB" w:rsidP="000A0940">
      <w:pPr>
        <w:rPr>
          <w:b/>
        </w:rPr>
      </w:pPr>
      <w:proofErr w:type="spellStart"/>
      <w:r>
        <w:t>Perlmann-Balme</w:t>
      </w:r>
      <w:proofErr w:type="spellEnd"/>
      <w:r>
        <w:t xml:space="preserve">, M., Schwalb, S. &amp; </w:t>
      </w:r>
      <w:proofErr w:type="spellStart"/>
      <w:r>
        <w:t>Matussek</w:t>
      </w:r>
      <w:proofErr w:type="spellEnd"/>
      <w:r>
        <w:t xml:space="preserve">, M. (2019): </w:t>
      </w:r>
      <w:r w:rsidRPr="00E52F8E">
        <w:rPr>
          <w:b/>
          <w:i/>
        </w:rPr>
        <w:t xml:space="preserve">Sicher! </w:t>
      </w:r>
      <w:r w:rsidRPr="00E52F8E">
        <w:rPr>
          <w:b/>
          <w:i/>
          <w:u w:val="single"/>
        </w:rPr>
        <w:t>Aktuell</w:t>
      </w:r>
      <w:r>
        <w:rPr>
          <w:i/>
        </w:rPr>
        <w:t xml:space="preserve"> Deutsch als Fremdsprache. Kursb</w:t>
      </w:r>
      <w:r w:rsidR="004E7656">
        <w:rPr>
          <w:i/>
        </w:rPr>
        <w:t>uch und Arbeitsbuch. Niveau B2.2</w:t>
      </w:r>
      <w:r>
        <w:rPr>
          <w:i/>
        </w:rPr>
        <w:t>.</w:t>
      </w:r>
      <w:r>
        <w:t xml:space="preserve"> München: </w:t>
      </w:r>
      <w:proofErr w:type="spellStart"/>
      <w:r>
        <w:t>Hueber</w:t>
      </w:r>
      <w:proofErr w:type="spellEnd"/>
      <w:r>
        <w:t xml:space="preserve"> Verlag</w:t>
      </w:r>
    </w:p>
    <w:p w:rsidR="00777DAB" w:rsidRDefault="00777DAB" w:rsidP="000A0940">
      <w:pPr>
        <w:rPr>
          <w:b/>
        </w:rPr>
      </w:pPr>
    </w:p>
    <w:p w:rsidR="000A0940" w:rsidRDefault="000A0940" w:rsidP="000A0940">
      <w:proofErr w:type="spellStart"/>
      <w:r>
        <w:rPr>
          <w:b/>
        </w:rPr>
        <w:t>Ajánlott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irodalom</w:t>
      </w:r>
      <w:proofErr w:type="spellEnd"/>
      <w:r>
        <w:rPr>
          <w:b/>
        </w:rPr>
        <w:t>:</w:t>
      </w:r>
      <w:r w:rsidRPr="006202B7">
        <w:t xml:space="preserve"> </w:t>
      </w:r>
    </w:p>
    <w:p w:rsidR="00777DAB" w:rsidRPr="00A7788F" w:rsidRDefault="00777DAB" w:rsidP="00777DAB">
      <w:r w:rsidRPr="008759DE">
        <w:rPr>
          <w:color w:val="000000"/>
        </w:rPr>
        <w:lastRenderedPageBreak/>
        <w:t>Zeitungs- und Zeitschriftenartikel</w:t>
      </w:r>
      <w:r>
        <w:rPr>
          <w:color w:val="000000"/>
        </w:rPr>
        <w:t xml:space="preserve"> (</w:t>
      </w:r>
      <w:r w:rsidRPr="008759DE">
        <w:t>Spiegel, Die Zeit, Süddeutsche Zeitung, Der Standard, Die Presse usw.</w:t>
      </w:r>
      <w:r>
        <w:t>)</w:t>
      </w:r>
      <w:r w:rsidRPr="008759DE">
        <w:t>, Texte aus den Printmedien und aus dem Internet. Kurzdokumentationen von Arte, 3sat, ARD und ZDF. Literarische Texte.</w:t>
      </w:r>
    </w:p>
    <w:p w:rsidR="000A0940" w:rsidRDefault="000A0940" w:rsidP="000A0940">
      <w:pPr>
        <w:rPr>
          <w:b/>
        </w:rPr>
      </w:pPr>
    </w:p>
    <w:p w:rsidR="006277C1" w:rsidRDefault="006277C1"/>
    <w:sectPr w:rsidR="006277C1" w:rsidSect="002E355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378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9658C"/>
    <w:multiLevelType w:val="hybridMultilevel"/>
    <w:tmpl w:val="DE90E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0940"/>
    <w:rsid w:val="000742D6"/>
    <w:rsid w:val="0007459E"/>
    <w:rsid w:val="000A0940"/>
    <w:rsid w:val="000B67D1"/>
    <w:rsid w:val="000D6786"/>
    <w:rsid w:val="00115327"/>
    <w:rsid w:val="0014088F"/>
    <w:rsid w:val="00144616"/>
    <w:rsid w:val="001C1611"/>
    <w:rsid w:val="002E3551"/>
    <w:rsid w:val="003367D4"/>
    <w:rsid w:val="003A48A3"/>
    <w:rsid w:val="003C506C"/>
    <w:rsid w:val="003E6490"/>
    <w:rsid w:val="00413249"/>
    <w:rsid w:val="004500C0"/>
    <w:rsid w:val="0046119A"/>
    <w:rsid w:val="00462D22"/>
    <w:rsid w:val="004A5862"/>
    <w:rsid w:val="004E7656"/>
    <w:rsid w:val="004F4E59"/>
    <w:rsid w:val="005B1374"/>
    <w:rsid w:val="005C77AB"/>
    <w:rsid w:val="006277C1"/>
    <w:rsid w:val="0064218C"/>
    <w:rsid w:val="006F06B3"/>
    <w:rsid w:val="006F3EAB"/>
    <w:rsid w:val="00777DAB"/>
    <w:rsid w:val="007A10BA"/>
    <w:rsid w:val="007E00E4"/>
    <w:rsid w:val="0084298F"/>
    <w:rsid w:val="008875B4"/>
    <w:rsid w:val="0090017F"/>
    <w:rsid w:val="009952AF"/>
    <w:rsid w:val="009A05D3"/>
    <w:rsid w:val="009E3084"/>
    <w:rsid w:val="00A007D2"/>
    <w:rsid w:val="00A13009"/>
    <w:rsid w:val="00A27E21"/>
    <w:rsid w:val="00AB2247"/>
    <w:rsid w:val="00AC0ACE"/>
    <w:rsid w:val="00B35517"/>
    <w:rsid w:val="00B73B2B"/>
    <w:rsid w:val="00B8546F"/>
    <w:rsid w:val="00BF1462"/>
    <w:rsid w:val="00C14B68"/>
    <w:rsid w:val="00C26399"/>
    <w:rsid w:val="00C47E37"/>
    <w:rsid w:val="00C75C83"/>
    <w:rsid w:val="00CF57F6"/>
    <w:rsid w:val="00DD2773"/>
    <w:rsid w:val="00E14009"/>
    <w:rsid w:val="00EA00FD"/>
    <w:rsid w:val="00F5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0940"/>
    <w:rPr>
      <w:rFonts w:ascii="Times New Roman" w:eastAsia="Times New Roman" w:hAnsi="Times New Roman"/>
      <w:sz w:val="24"/>
      <w:szCs w:val="24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E6490"/>
    <w:pPr>
      <w:jc w:val="both"/>
    </w:pPr>
    <w:rPr>
      <w:lang w:val="hu-HU"/>
    </w:rPr>
  </w:style>
  <w:style w:type="character" w:customStyle="1" w:styleId="SzvegtrzsChar">
    <w:name w:val="Szövegtörzs Char"/>
    <w:link w:val="Szvegtrzs"/>
    <w:rsid w:val="003E649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Radványi</dc:creator>
  <cp:lastModifiedBy>user</cp:lastModifiedBy>
  <cp:revision>3</cp:revision>
  <dcterms:created xsi:type="dcterms:W3CDTF">2022-02-18T09:13:00Z</dcterms:created>
  <dcterms:modified xsi:type="dcterms:W3CDTF">2022-02-18T09:13:00Z</dcterms:modified>
</cp:coreProperties>
</file>