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0"/>
        <w:gridCol w:w="2508"/>
      </w:tblGrid>
      <w:tr w:rsidR="00D00862" w:rsidRPr="00A7663D" w:rsidTr="00C14F94">
        <w:tc>
          <w:tcPr>
            <w:tcW w:w="6530" w:type="dxa"/>
            <w:tcBorders>
              <w:top w:val="single" w:sz="4" w:space="0" w:color="auto"/>
              <w:left w:val="single" w:sz="4" w:space="0" w:color="auto"/>
              <w:right w:val="single" w:sz="4" w:space="0" w:color="auto"/>
            </w:tcBorders>
            <w:shd w:val="clear" w:color="auto" w:fill="auto"/>
            <w:tcMar>
              <w:top w:w="57" w:type="dxa"/>
              <w:bottom w:w="57" w:type="dxa"/>
            </w:tcMar>
          </w:tcPr>
          <w:p w:rsidR="00D00862" w:rsidRPr="00A7663D" w:rsidRDefault="00E55D92" w:rsidP="00C14F94">
            <w:pPr>
              <w:rPr>
                <w:b/>
                <w:lang w:val="de-DE"/>
              </w:rPr>
            </w:pPr>
            <w:r w:rsidRPr="00A7663D">
              <w:rPr>
                <w:lang w:val="de-DE"/>
              </w:rPr>
              <w:t>LV-Titel</w:t>
            </w:r>
            <w:r w:rsidR="00D00862" w:rsidRPr="00A7663D">
              <w:rPr>
                <w:lang w:val="de-DE"/>
              </w:rPr>
              <w:t>:</w:t>
            </w:r>
            <w:r w:rsidR="00D00862" w:rsidRPr="00A7663D">
              <w:rPr>
                <w:b/>
                <w:lang w:val="de-DE"/>
              </w:rPr>
              <w:t xml:space="preserve"> </w:t>
            </w:r>
            <w:proofErr w:type="spellStart"/>
            <w:r w:rsidR="00D00862" w:rsidRPr="00A7663D">
              <w:rPr>
                <w:b/>
                <w:lang w:val="de-DE"/>
              </w:rPr>
              <w:t>Irodalom</w:t>
            </w:r>
            <w:proofErr w:type="spellEnd"/>
            <w:r w:rsidR="00D00862" w:rsidRPr="00A7663D">
              <w:rPr>
                <w:b/>
                <w:lang w:val="de-DE"/>
              </w:rPr>
              <w:t xml:space="preserve"> </w:t>
            </w:r>
            <w:proofErr w:type="spellStart"/>
            <w:r w:rsidR="00D00862" w:rsidRPr="00A7663D">
              <w:rPr>
                <w:b/>
                <w:lang w:val="de-DE"/>
              </w:rPr>
              <w:t>és</w:t>
            </w:r>
            <w:proofErr w:type="spellEnd"/>
            <w:r w:rsidR="00D00862" w:rsidRPr="00A7663D">
              <w:rPr>
                <w:b/>
                <w:lang w:val="de-DE"/>
              </w:rPr>
              <w:t xml:space="preserve"> </w:t>
            </w:r>
            <w:proofErr w:type="spellStart"/>
            <w:r w:rsidR="00D00862" w:rsidRPr="00A7663D">
              <w:rPr>
                <w:b/>
                <w:lang w:val="de-DE"/>
              </w:rPr>
              <w:t>más</w:t>
            </w:r>
            <w:proofErr w:type="spellEnd"/>
            <w:r w:rsidR="00D00862" w:rsidRPr="00A7663D">
              <w:rPr>
                <w:b/>
                <w:lang w:val="de-DE"/>
              </w:rPr>
              <w:t xml:space="preserve"> </w:t>
            </w:r>
            <w:proofErr w:type="spellStart"/>
            <w:r w:rsidR="00D00862" w:rsidRPr="00A7663D">
              <w:rPr>
                <w:b/>
                <w:lang w:val="de-DE"/>
              </w:rPr>
              <w:t>médiumok</w:t>
            </w:r>
            <w:proofErr w:type="spellEnd"/>
          </w:p>
          <w:p w:rsidR="00D00862" w:rsidRPr="00A7663D" w:rsidRDefault="00E55D92" w:rsidP="00D00862">
            <w:pPr>
              <w:rPr>
                <w:b/>
                <w:i/>
                <w:lang w:val="de-DE"/>
              </w:rPr>
            </w:pPr>
            <w:r w:rsidRPr="00A7663D">
              <w:rPr>
                <w:b/>
                <w:lang w:val="de-DE"/>
              </w:rPr>
              <w:t>LV-Kennzahl</w:t>
            </w:r>
            <w:r w:rsidR="00D00862" w:rsidRPr="00A7663D">
              <w:rPr>
                <w:b/>
                <w:lang w:val="de-DE"/>
              </w:rPr>
              <w:t xml:space="preserve">: </w:t>
            </w:r>
            <w:r w:rsidR="00D00862" w:rsidRPr="00A7663D">
              <w:rPr>
                <w:sz w:val="22"/>
                <w:lang w:val="de-DE"/>
              </w:rPr>
              <w:t>BTNM738BA</w:t>
            </w:r>
          </w:p>
        </w:tc>
        <w:tc>
          <w:tcPr>
            <w:tcW w:w="2508" w:type="dxa"/>
            <w:tcBorders>
              <w:top w:val="single" w:sz="4" w:space="0" w:color="auto"/>
              <w:left w:val="single" w:sz="4" w:space="0" w:color="auto"/>
              <w:right w:val="single" w:sz="4" w:space="0" w:color="auto"/>
            </w:tcBorders>
            <w:shd w:val="clear" w:color="auto" w:fill="auto"/>
            <w:tcMar>
              <w:top w:w="57" w:type="dxa"/>
              <w:bottom w:w="57" w:type="dxa"/>
            </w:tcMar>
          </w:tcPr>
          <w:p w:rsidR="00D00862" w:rsidRPr="00A7663D" w:rsidRDefault="00D00862" w:rsidP="00E55D92">
            <w:pPr>
              <w:rPr>
                <w:b/>
                <w:lang w:val="de-DE"/>
              </w:rPr>
            </w:pPr>
            <w:r w:rsidRPr="00A7663D">
              <w:rPr>
                <w:b/>
                <w:lang w:val="de-DE"/>
              </w:rPr>
              <w:t>Kredit</w:t>
            </w:r>
            <w:r w:rsidR="00E55D92" w:rsidRPr="00A7663D">
              <w:rPr>
                <w:b/>
                <w:lang w:val="de-DE"/>
              </w:rPr>
              <w:t>punkte</w:t>
            </w:r>
            <w:r w:rsidRPr="00A7663D">
              <w:rPr>
                <w:b/>
                <w:lang w:val="de-DE"/>
              </w:rPr>
              <w:t xml:space="preserve">: 4 </w:t>
            </w:r>
          </w:p>
        </w:tc>
      </w:tr>
      <w:tr w:rsidR="00D00862" w:rsidRPr="00A7663D" w:rsidTr="00C14F94">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D00862" w:rsidRPr="00A7663D" w:rsidRDefault="00E55D92" w:rsidP="00C14F94">
            <w:pPr>
              <w:rPr>
                <w:lang w:val="de-DE"/>
              </w:rPr>
            </w:pPr>
            <w:r w:rsidRPr="00A7663D">
              <w:rPr>
                <w:b/>
                <w:lang w:val="de-DE"/>
              </w:rPr>
              <w:t>Seminarleiterin</w:t>
            </w:r>
            <w:r w:rsidR="00D00862" w:rsidRPr="00A7663D">
              <w:rPr>
                <w:lang w:val="de-DE"/>
              </w:rPr>
              <w:t xml:space="preserve">: </w:t>
            </w:r>
            <w:proofErr w:type="spellStart"/>
            <w:r w:rsidR="00D00862" w:rsidRPr="00A7663D">
              <w:rPr>
                <w:lang w:val="de-DE"/>
              </w:rPr>
              <w:t>Csorba</w:t>
            </w:r>
            <w:proofErr w:type="spellEnd"/>
            <w:r w:rsidR="00D00862" w:rsidRPr="00A7663D">
              <w:rPr>
                <w:lang w:val="de-DE"/>
              </w:rPr>
              <w:t xml:space="preserve"> Anett</w:t>
            </w:r>
            <w:r w:rsidR="00D00862" w:rsidRPr="00A7663D">
              <w:rPr>
                <w:b/>
                <w:lang w:val="de-DE"/>
              </w:rPr>
              <w:t xml:space="preserve">                  </w:t>
            </w:r>
            <w:r w:rsidRPr="00A7663D">
              <w:rPr>
                <w:b/>
                <w:lang w:val="de-DE"/>
              </w:rPr>
              <w:t xml:space="preserve">                  Datum</w:t>
            </w:r>
            <w:r w:rsidR="00D00862" w:rsidRPr="00A7663D">
              <w:rPr>
                <w:b/>
                <w:lang w:val="de-DE"/>
              </w:rPr>
              <w:t xml:space="preserve">: </w:t>
            </w:r>
            <w:r w:rsidR="00A7663D" w:rsidRPr="00A7663D">
              <w:rPr>
                <w:lang w:val="de-DE"/>
              </w:rPr>
              <w:t>Donnerstag</w:t>
            </w:r>
            <w:r w:rsidR="00D00862" w:rsidRPr="00A7663D">
              <w:rPr>
                <w:lang w:val="de-DE"/>
              </w:rPr>
              <w:t xml:space="preserve"> 16:00-18:00</w:t>
            </w:r>
          </w:p>
          <w:p w:rsidR="00D00862" w:rsidRPr="00A7663D" w:rsidRDefault="00E55D92" w:rsidP="00C14F94">
            <w:pPr>
              <w:rPr>
                <w:lang w:val="de-DE"/>
              </w:rPr>
            </w:pPr>
            <w:r w:rsidRPr="00A7663D">
              <w:rPr>
                <w:b/>
                <w:lang w:val="de-DE"/>
              </w:rPr>
              <w:t>Sprechstunde</w:t>
            </w:r>
            <w:r w:rsidRPr="00A7663D">
              <w:rPr>
                <w:lang w:val="de-DE"/>
              </w:rPr>
              <w:t>: Mittwoch 14:00 – 15:00 Uhr</w:t>
            </w:r>
            <w:r w:rsidR="00D00862" w:rsidRPr="00A7663D">
              <w:rPr>
                <w:lang w:val="de-DE"/>
              </w:rPr>
              <w:t xml:space="preserve"> </w:t>
            </w:r>
            <w:r w:rsidRPr="00A7663D">
              <w:rPr>
                <w:lang w:val="de-DE"/>
              </w:rPr>
              <w:t xml:space="preserve">              </w:t>
            </w:r>
            <w:r w:rsidRPr="00A7663D">
              <w:rPr>
                <w:b/>
                <w:lang w:val="de-DE"/>
              </w:rPr>
              <w:t>Ort</w:t>
            </w:r>
            <w:r w:rsidR="00D00862" w:rsidRPr="00A7663D">
              <w:rPr>
                <w:lang w:val="de-DE"/>
              </w:rPr>
              <w:t>: 135</w:t>
            </w:r>
          </w:p>
          <w:p w:rsidR="00D00862" w:rsidRPr="00A7663D" w:rsidRDefault="00D00862" w:rsidP="00C14F94">
            <w:pPr>
              <w:rPr>
                <w:b/>
                <w:lang w:val="de-DE"/>
              </w:rPr>
            </w:pPr>
          </w:p>
          <w:p w:rsidR="00D00862" w:rsidRPr="00A7663D" w:rsidRDefault="00E55D92" w:rsidP="00C14F94">
            <w:pPr>
              <w:rPr>
                <w:lang w:val="de-DE"/>
              </w:rPr>
            </w:pPr>
            <w:r w:rsidRPr="00A7663D">
              <w:rPr>
                <w:b/>
                <w:lang w:val="de-DE"/>
              </w:rPr>
              <w:t>Emailadresse</w:t>
            </w:r>
            <w:r w:rsidR="00D00862" w:rsidRPr="00A7663D">
              <w:rPr>
                <w:lang w:val="de-DE"/>
              </w:rPr>
              <w:t xml:space="preserve">: </w:t>
            </w:r>
            <w:hyperlink r:id="rId5" w:history="1">
              <w:r w:rsidR="00D00862" w:rsidRPr="00A7663D">
                <w:rPr>
                  <w:rStyle w:val="Hiperhivatkozs"/>
                  <w:lang w:val="de-DE"/>
                </w:rPr>
                <w:t>csorbanett89@gmail.com</w:t>
              </w:r>
            </w:hyperlink>
            <w:r w:rsidR="00D00862" w:rsidRPr="00A7663D">
              <w:rPr>
                <w:lang w:val="de-DE"/>
              </w:rPr>
              <w:t xml:space="preserve"> </w:t>
            </w:r>
            <w:proofErr w:type="spellStart"/>
            <w:r w:rsidR="00D00862" w:rsidRPr="00A7663D">
              <w:rPr>
                <w:lang w:val="de-DE"/>
              </w:rPr>
              <w:t>illetve</w:t>
            </w:r>
            <w:proofErr w:type="spellEnd"/>
            <w:r w:rsidR="00D00862" w:rsidRPr="00A7663D">
              <w:rPr>
                <w:lang w:val="de-DE"/>
              </w:rPr>
              <w:t xml:space="preserve"> </w:t>
            </w:r>
            <w:hyperlink r:id="rId6" w:history="1">
              <w:r w:rsidR="00D00862" w:rsidRPr="00A7663D">
                <w:rPr>
                  <w:rStyle w:val="Hiperhivatkozs"/>
                  <w:lang w:val="de-DE"/>
                </w:rPr>
                <w:t>csorba.anett@arts.unideb.hu</w:t>
              </w:r>
            </w:hyperlink>
            <w:r w:rsidR="00D00862" w:rsidRPr="00A7663D">
              <w:rPr>
                <w:lang w:val="de-DE"/>
              </w:rPr>
              <w:t xml:space="preserve"> </w:t>
            </w:r>
          </w:p>
        </w:tc>
      </w:tr>
      <w:tr w:rsidR="00D00862" w:rsidRPr="00A7663D" w:rsidTr="00C14F94">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D00862" w:rsidRPr="00A7663D" w:rsidRDefault="00A7663D" w:rsidP="00C14F94">
            <w:pPr>
              <w:rPr>
                <w:lang w:val="de-DE"/>
              </w:rPr>
            </w:pPr>
            <w:r w:rsidRPr="00A7663D">
              <w:rPr>
                <w:lang w:val="de-DE"/>
              </w:rPr>
              <w:t>obligatorisch</w:t>
            </w:r>
            <w:r w:rsidR="00D00862" w:rsidRPr="00A7663D">
              <w:rPr>
                <w:b/>
                <w:lang w:val="de-DE"/>
              </w:rPr>
              <w:t xml:space="preserve"> </w:t>
            </w:r>
          </w:p>
        </w:tc>
      </w:tr>
      <w:tr w:rsidR="00D00862" w:rsidRPr="00A7663D" w:rsidTr="00C14F94">
        <w:tc>
          <w:tcPr>
            <w:tcW w:w="9038" w:type="dxa"/>
            <w:gridSpan w:val="2"/>
            <w:tcBorders>
              <w:top w:val="single" w:sz="4" w:space="0" w:color="auto"/>
              <w:left w:val="single" w:sz="4" w:space="0" w:color="auto"/>
              <w:right w:val="single" w:sz="4" w:space="0" w:color="auto"/>
            </w:tcBorders>
            <w:shd w:val="clear" w:color="auto" w:fill="auto"/>
            <w:tcMar>
              <w:top w:w="57" w:type="dxa"/>
              <w:bottom w:w="57" w:type="dxa"/>
            </w:tcMar>
          </w:tcPr>
          <w:p w:rsidR="00D00862" w:rsidRPr="00A7663D" w:rsidRDefault="00A7663D" w:rsidP="00C14F94">
            <w:pPr>
              <w:rPr>
                <w:lang w:val="de-DE"/>
              </w:rPr>
            </w:pPr>
            <w:r w:rsidRPr="00A7663D">
              <w:rPr>
                <w:b/>
                <w:lang w:val="de-DE"/>
              </w:rPr>
              <w:t>Unterrichtsform</w:t>
            </w:r>
            <w:r w:rsidRPr="00A7663D">
              <w:rPr>
                <w:lang w:val="de-DE"/>
              </w:rPr>
              <w:t xml:space="preserve">: Vorlesung / </w:t>
            </w:r>
            <w:r w:rsidRPr="00A7663D">
              <w:rPr>
                <w:b/>
                <w:lang w:val="de-DE"/>
              </w:rPr>
              <w:t>Seminar</w:t>
            </w:r>
            <w:r w:rsidRPr="00A7663D">
              <w:rPr>
                <w:lang w:val="de-DE"/>
              </w:rPr>
              <w:t xml:space="preserve"> / Konsultation </w:t>
            </w:r>
            <w:r w:rsidRPr="00A7663D">
              <w:rPr>
                <w:b/>
                <w:lang w:val="de-DE"/>
              </w:rPr>
              <w:t>Stundenzahl</w:t>
            </w:r>
            <w:r w:rsidRPr="00A7663D">
              <w:rPr>
                <w:lang w:val="de-DE"/>
              </w:rPr>
              <w:t xml:space="preserve">: 2 St. / Woche </w:t>
            </w:r>
            <w:r w:rsidRPr="00A7663D">
              <w:rPr>
                <w:b/>
                <w:lang w:val="de-DE"/>
              </w:rPr>
              <w:t>Lehrsprache</w:t>
            </w:r>
            <w:r w:rsidRPr="00A7663D">
              <w:rPr>
                <w:lang w:val="de-DE"/>
              </w:rPr>
              <w:t>: Deutsch</w:t>
            </w:r>
          </w:p>
        </w:tc>
      </w:tr>
      <w:tr w:rsidR="00D00862" w:rsidRPr="00A7663D" w:rsidTr="00C14F94">
        <w:tc>
          <w:tcPr>
            <w:tcW w:w="9038" w:type="dxa"/>
            <w:gridSpan w:val="2"/>
            <w:tcBorders>
              <w:left w:val="single" w:sz="4" w:space="0" w:color="auto"/>
              <w:right w:val="single" w:sz="4" w:space="0" w:color="auto"/>
            </w:tcBorders>
            <w:shd w:val="clear" w:color="auto" w:fill="auto"/>
            <w:tcMar>
              <w:top w:w="57" w:type="dxa"/>
              <w:bottom w:w="57" w:type="dxa"/>
            </w:tcMar>
          </w:tcPr>
          <w:p w:rsidR="00A7663D" w:rsidRPr="00A7663D" w:rsidRDefault="00A7663D" w:rsidP="00A7663D">
            <w:pPr>
              <w:autoSpaceDE w:val="0"/>
              <w:autoSpaceDN w:val="0"/>
              <w:adjustRightInd w:val="0"/>
              <w:jc w:val="both"/>
              <w:rPr>
                <w:rFonts w:cs="Times New Roman"/>
                <w:b/>
                <w:bCs/>
                <w:szCs w:val="24"/>
                <w:lang w:val="de-DE"/>
              </w:rPr>
            </w:pPr>
            <w:r w:rsidRPr="00A7663D">
              <w:rPr>
                <w:rFonts w:cs="Times New Roman"/>
                <w:b/>
                <w:bCs/>
                <w:szCs w:val="24"/>
                <w:lang w:val="de-DE"/>
              </w:rPr>
              <w:t>Zielsetzung des Seminars:</w:t>
            </w:r>
          </w:p>
          <w:p w:rsidR="00D00862" w:rsidRPr="00A7663D" w:rsidRDefault="00D00862" w:rsidP="00C14F94">
            <w:pPr>
              <w:jc w:val="both"/>
              <w:rPr>
                <w:lang w:val="de-DE"/>
              </w:rPr>
            </w:pPr>
          </w:p>
          <w:p w:rsidR="00863C5F" w:rsidRPr="00A7663D" w:rsidRDefault="00863C5F" w:rsidP="00C14F94">
            <w:pPr>
              <w:jc w:val="both"/>
              <w:rPr>
                <w:lang w:val="de-DE"/>
              </w:rPr>
            </w:pPr>
            <w:r w:rsidRPr="00A7663D">
              <w:rPr>
                <w:lang w:val="de-DE"/>
              </w:rPr>
              <w:t xml:space="preserve">Das Seminar fokussiert auf weltberühmte Klassiker der Kriminalliteratur. Das Ziel ist es, die Grundzüge und Besonderheiten der Gattung aufzudecken, den Begriff „Deduktion” zu erklären und die strukturelle Logik </w:t>
            </w:r>
            <w:r w:rsidR="00E55D92" w:rsidRPr="00A7663D">
              <w:rPr>
                <w:lang w:val="de-DE"/>
              </w:rPr>
              <w:t xml:space="preserve">des Genres detailreich zu untersuchen. Das Hauptwerk des Seminars ist der Roman </w:t>
            </w:r>
            <w:r w:rsidR="00E55D92" w:rsidRPr="00A7663D">
              <w:rPr>
                <w:i/>
                <w:lang w:val="de-DE"/>
              </w:rPr>
              <w:t>Das Versprechen. Requiem auf den Kriminalroman</w:t>
            </w:r>
            <w:r w:rsidR="00E55D92" w:rsidRPr="00A7663D">
              <w:rPr>
                <w:lang w:val="de-DE"/>
              </w:rPr>
              <w:t xml:space="preserve"> von </w:t>
            </w:r>
            <w:r w:rsidR="00E55D92" w:rsidRPr="00A7663D">
              <w:rPr>
                <w:b/>
                <w:lang w:val="de-DE"/>
              </w:rPr>
              <w:t>Friedrich Dürrenmatt</w:t>
            </w:r>
            <w:r w:rsidR="00E55D92" w:rsidRPr="00A7663D">
              <w:rPr>
                <w:lang w:val="de-DE"/>
              </w:rPr>
              <w:t>. Um die im Roman vorkommende Gattungskritik leichter zu verstehen, werden die Studentinnen die Möglichkeit haben, frühere Klassiker und KrimiautorInnen kennenzulernen, wie Edgar Allen Poe, Sir Arthur Conan Doyle, Agatha Christie oder den französischen Eugène-Fran</w:t>
            </w:r>
            <w:r w:rsidR="00E55D92" w:rsidRPr="00A7663D">
              <w:rPr>
                <w:bCs/>
                <w:lang w:val="de-DE"/>
              </w:rPr>
              <w:t xml:space="preserve">çois </w:t>
            </w:r>
            <w:proofErr w:type="spellStart"/>
            <w:r w:rsidR="00E55D92" w:rsidRPr="00A7663D">
              <w:rPr>
                <w:bCs/>
                <w:lang w:val="de-DE"/>
              </w:rPr>
              <w:t>Vidocq</w:t>
            </w:r>
            <w:proofErr w:type="spellEnd"/>
            <w:r w:rsidR="00E55D92" w:rsidRPr="00A7663D">
              <w:rPr>
                <w:bCs/>
                <w:lang w:val="de-DE"/>
              </w:rPr>
              <w:t xml:space="preserve">. Im Seminar werden nicht nur literarische Werke sondern auch Filme analysiert.  </w:t>
            </w:r>
          </w:p>
          <w:p w:rsidR="00E55D92" w:rsidRPr="00A7663D" w:rsidRDefault="00E55D92" w:rsidP="00E55D92">
            <w:pPr>
              <w:jc w:val="both"/>
              <w:rPr>
                <w:lang w:val="de-DE"/>
              </w:rPr>
            </w:pPr>
          </w:p>
        </w:tc>
      </w:tr>
    </w:tbl>
    <w:p w:rsidR="00D00862" w:rsidRPr="00A7663D" w:rsidRDefault="00D00862" w:rsidP="00D00862">
      <w:pPr>
        <w:rPr>
          <w:lang w:val="de-DE"/>
        </w:rPr>
      </w:pPr>
    </w:p>
    <w:p w:rsidR="00D00862" w:rsidRPr="00A7663D" w:rsidRDefault="00A7663D" w:rsidP="00D00862">
      <w:pPr>
        <w:autoSpaceDE w:val="0"/>
        <w:autoSpaceDN w:val="0"/>
        <w:adjustRightInd w:val="0"/>
        <w:jc w:val="both"/>
        <w:rPr>
          <w:rFonts w:cs="Times New Roman"/>
          <w:b/>
          <w:bCs/>
          <w:szCs w:val="24"/>
          <w:lang w:val="de-DE"/>
        </w:rPr>
      </w:pPr>
      <w:r w:rsidRPr="00A7663D">
        <w:rPr>
          <w:rFonts w:cs="Times New Roman"/>
          <w:b/>
          <w:bCs/>
          <w:szCs w:val="24"/>
          <w:lang w:val="de-DE"/>
        </w:rPr>
        <w:t>Thematik</w:t>
      </w:r>
      <w:r w:rsidR="00D00862" w:rsidRPr="00A7663D">
        <w:rPr>
          <w:rFonts w:cs="Times New Roman"/>
          <w:b/>
          <w:bCs/>
          <w:szCs w:val="24"/>
          <w:lang w:val="de-DE"/>
        </w:rPr>
        <w:t>:</w:t>
      </w:r>
    </w:p>
    <w:p w:rsidR="00D00862" w:rsidRPr="00A7663D" w:rsidRDefault="00D00862" w:rsidP="00D00862">
      <w:pPr>
        <w:autoSpaceDE w:val="0"/>
        <w:autoSpaceDN w:val="0"/>
        <w:adjustRightInd w:val="0"/>
        <w:jc w:val="both"/>
        <w:rPr>
          <w:rFonts w:cs="Times New Roman"/>
          <w:b/>
          <w:bCs/>
          <w:sz w:val="22"/>
          <w:lang w:val="de-DE"/>
        </w:rPr>
      </w:pPr>
    </w:p>
    <w:tbl>
      <w:tblPr>
        <w:tblStyle w:val="Rcsostblzat"/>
        <w:tblW w:w="0" w:type="auto"/>
        <w:tblLook w:val="04A0"/>
      </w:tblPr>
      <w:tblGrid>
        <w:gridCol w:w="4606"/>
        <w:gridCol w:w="4606"/>
      </w:tblGrid>
      <w:tr w:rsidR="00D00862" w:rsidRPr="00A7663D" w:rsidTr="00C14F94">
        <w:tc>
          <w:tcPr>
            <w:tcW w:w="4606" w:type="dxa"/>
          </w:tcPr>
          <w:p w:rsidR="00D00862" w:rsidRPr="00A7663D" w:rsidRDefault="00D00862" w:rsidP="001E36D6">
            <w:pPr>
              <w:autoSpaceDE w:val="0"/>
              <w:autoSpaceDN w:val="0"/>
              <w:adjustRightInd w:val="0"/>
              <w:jc w:val="both"/>
              <w:rPr>
                <w:szCs w:val="24"/>
                <w:shd w:val="pct15" w:color="auto" w:fill="FFFFFF"/>
                <w:lang w:val="de-DE"/>
              </w:rPr>
            </w:pPr>
            <w:r w:rsidRPr="00A7663D">
              <w:rPr>
                <w:szCs w:val="24"/>
                <w:lang w:val="de-DE"/>
              </w:rPr>
              <w:t>2022.02.</w:t>
            </w:r>
            <w:r w:rsidR="001E36D6" w:rsidRPr="00A7663D">
              <w:rPr>
                <w:szCs w:val="24"/>
                <w:lang w:val="de-DE"/>
              </w:rPr>
              <w:t>10</w:t>
            </w:r>
            <w:r w:rsidRPr="00A7663D">
              <w:rPr>
                <w:szCs w:val="24"/>
                <w:lang w:val="de-DE"/>
              </w:rPr>
              <w:t>.</w:t>
            </w:r>
            <w:r w:rsidRPr="00A7663D">
              <w:rPr>
                <w:szCs w:val="24"/>
                <w:shd w:val="pct15" w:color="auto" w:fill="FFFFFF"/>
                <w:lang w:val="de-DE"/>
              </w:rPr>
              <w:t xml:space="preserve"> </w:t>
            </w:r>
          </w:p>
        </w:tc>
        <w:tc>
          <w:tcPr>
            <w:tcW w:w="4606" w:type="dxa"/>
          </w:tcPr>
          <w:p w:rsidR="00D00862" w:rsidRPr="00A7663D" w:rsidRDefault="008F0AA1" w:rsidP="00C25280">
            <w:pPr>
              <w:autoSpaceDE w:val="0"/>
              <w:autoSpaceDN w:val="0"/>
              <w:adjustRightInd w:val="0"/>
              <w:jc w:val="center"/>
              <w:rPr>
                <w:szCs w:val="24"/>
                <w:shd w:val="pct15" w:color="auto" w:fill="FFFFFF"/>
                <w:lang w:val="de-DE"/>
              </w:rPr>
            </w:pPr>
            <w:r w:rsidRPr="00A7663D">
              <w:rPr>
                <w:b/>
                <w:lang w:val="de-DE"/>
              </w:rPr>
              <w:t>Einleitung, Orientierung</w:t>
            </w:r>
          </w:p>
        </w:tc>
      </w:tr>
      <w:tr w:rsidR="00D00862" w:rsidRPr="00A7663D" w:rsidTr="00C14F94">
        <w:tc>
          <w:tcPr>
            <w:tcW w:w="4606" w:type="dxa"/>
          </w:tcPr>
          <w:p w:rsidR="00D00862" w:rsidRPr="00A7663D" w:rsidRDefault="00D00862" w:rsidP="00C14F94">
            <w:pPr>
              <w:autoSpaceDE w:val="0"/>
              <w:autoSpaceDN w:val="0"/>
              <w:adjustRightInd w:val="0"/>
              <w:jc w:val="both"/>
              <w:rPr>
                <w:szCs w:val="24"/>
                <w:shd w:val="pct15" w:color="auto" w:fill="FFFFFF"/>
                <w:lang w:val="de-DE"/>
              </w:rPr>
            </w:pPr>
          </w:p>
          <w:p w:rsidR="00D00862" w:rsidRPr="00A7663D" w:rsidRDefault="00D00862" w:rsidP="00C14F94">
            <w:pPr>
              <w:autoSpaceDE w:val="0"/>
              <w:autoSpaceDN w:val="0"/>
              <w:adjustRightInd w:val="0"/>
              <w:jc w:val="both"/>
              <w:rPr>
                <w:szCs w:val="24"/>
                <w:lang w:val="de-DE"/>
              </w:rPr>
            </w:pPr>
            <w:r w:rsidRPr="00A7663D">
              <w:rPr>
                <w:szCs w:val="24"/>
                <w:lang w:val="de-DE"/>
              </w:rPr>
              <w:t>2022.02.1</w:t>
            </w:r>
            <w:r w:rsidR="001E36D6" w:rsidRPr="00A7663D">
              <w:rPr>
                <w:szCs w:val="24"/>
                <w:lang w:val="de-DE"/>
              </w:rPr>
              <w:t>7</w:t>
            </w:r>
            <w:r w:rsidRPr="00A7663D">
              <w:rPr>
                <w:szCs w:val="24"/>
                <w:lang w:val="de-DE"/>
              </w:rPr>
              <w:t>.</w:t>
            </w:r>
          </w:p>
          <w:p w:rsidR="00D00862" w:rsidRPr="00A7663D" w:rsidRDefault="00D00862" w:rsidP="00C14F94">
            <w:pPr>
              <w:autoSpaceDE w:val="0"/>
              <w:autoSpaceDN w:val="0"/>
              <w:adjustRightInd w:val="0"/>
              <w:jc w:val="both"/>
              <w:rPr>
                <w:szCs w:val="24"/>
                <w:shd w:val="pct15" w:color="auto" w:fill="FFFFFF"/>
                <w:lang w:val="de-DE"/>
              </w:rPr>
            </w:pPr>
          </w:p>
        </w:tc>
        <w:tc>
          <w:tcPr>
            <w:tcW w:w="4606" w:type="dxa"/>
          </w:tcPr>
          <w:p w:rsidR="007874F7" w:rsidRPr="00A7663D" w:rsidRDefault="007874F7" w:rsidP="007874F7">
            <w:pPr>
              <w:autoSpaceDE w:val="0"/>
              <w:autoSpaceDN w:val="0"/>
              <w:adjustRightInd w:val="0"/>
              <w:rPr>
                <w:shd w:val="clear" w:color="auto" w:fill="FFFFFF" w:themeFill="background1"/>
                <w:lang w:val="de-DE"/>
              </w:rPr>
            </w:pPr>
          </w:p>
          <w:p w:rsidR="007874F7" w:rsidRPr="00A7663D" w:rsidRDefault="008F0AA1" w:rsidP="007874F7">
            <w:pPr>
              <w:autoSpaceDE w:val="0"/>
              <w:autoSpaceDN w:val="0"/>
              <w:adjustRightInd w:val="0"/>
              <w:rPr>
                <w:b/>
                <w:shd w:val="clear" w:color="auto" w:fill="FFFFFF" w:themeFill="background1"/>
                <w:lang w:val="de-DE"/>
              </w:rPr>
            </w:pPr>
            <w:r w:rsidRPr="00A7663D">
              <w:rPr>
                <w:shd w:val="clear" w:color="auto" w:fill="FFFFFF" w:themeFill="background1"/>
                <w:lang w:val="de-DE"/>
              </w:rPr>
              <w:t>Thema: Besonderheiten der Gattung. Anfangszeit der Krimiliteratur,</w:t>
            </w:r>
            <w:r w:rsidR="007874F7" w:rsidRPr="00A7663D">
              <w:rPr>
                <w:shd w:val="clear" w:color="auto" w:fill="FFFFFF" w:themeFill="background1"/>
                <w:lang w:val="de-DE"/>
              </w:rPr>
              <w:t xml:space="preserve"> weltberühmte Werke und Figuren.</w:t>
            </w:r>
            <w:r w:rsidR="001E36D6" w:rsidRPr="00A7663D">
              <w:rPr>
                <w:shd w:val="pct15" w:color="auto" w:fill="FFFFFF"/>
                <w:lang w:val="de-DE"/>
              </w:rPr>
              <w:br/>
            </w:r>
          </w:p>
          <w:p w:rsidR="00C25280" w:rsidRPr="00A7663D" w:rsidRDefault="007874F7" w:rsidP="007874F7">
            <w:pPr>
              <w:autoSpaceDE w:val="0"/>
              <w:autoSpaceDN w:val="0"/>
              <w:adjustRightInd w:val="0"/>
              <w:rPr>
                <w:shd w:val="clear" w:color="auto" w:fill="FFFFFF" w:themeFill="background1"/>
                <w:lang w:val="de-DE"/>
              </w:rPr>
            </w:pPr>
            <w:r w:rsidRPr="00A7663D">
              <w:rPr>
                <w:b/>
                <w:shd w:val="clear" w:color="auto" w:fill="FFFFFF" w:themeFill="background1"/>
                <w:lang w:val="de-DE"/>
              </w:rPr>
              <w:t>Textauszug</w:t>
            </w:r>
            <w:r w:rsidR="001E36D6" w:rsidRPr="00A7663D">
              <w:rPr>
                <w:shd w:val="clear" w:color="auto" w:fill="FFFFFF" w:themeFill="background1"/>
                <w:lang w:val="de-DE"/>
              </w:rPr>
              <w:t xml:space="preserve">: </w:t>
            </w:r>
            <w:proofErr w:type="spellStart"/>
            <w:r w:rsidR="001E36D6" w:rsidRPr="00A7663D">
              <w:rPr>
                <w:sz w:val="22"/>
                <w:shd w:val="clear" w:color="auto" w:fill="FFFFFF" w:themeFill="background1"/>
                <w:lang w:val="de-DE"/>
              </w:rPr>
              <w:t>Keszthelyi</w:t>
            </w:r>
            <w:proofErr w:type="spellEnd"/>
            <w:r w:rsidR="001E36D6" w:rsidRPr="00A7663D">
              <w:rPr>
                <w:sz w:val="22"/>
                <w:shd w:val="clear" w:color="auto" w:fill="FFFFFF" w:themeFill="background1"/>
                <w:lang w:val="de-DE"/>
              </w:rPr>
              <w:t xml:space="preserve"> Tibor – </w:t>
            </w:r>
            <w:r w:rsidR="001E36D6" w:rsidRPr="00A7663D">
              <w:rPr>
                <w:i/>
                <w:sz w:val="22"/>
                <w:shd w:val="clear" w:color="auto" w:fill="FFFFFF" w:themeFill="background1"/>
                <w:lang w:val="de-DE"/>
              </w:rPr>
              <w:t xml:space="preserve">A </w:t>
            </w:r>
            <w:proofErr w:type="spellStart"/>
            <w:r w:rsidR="001E36D6" w:rsidRPr="00A7663D">
              <w:rPr>
                <w:i/>
                <w:sz w:val="22"/>
                <w:shd w:val="clear" w:color="auto" w:fill="FFFFFF" w:themeFill="background1"/>
                <w:lang w:val="de-DE"/>
              </w:rPr>
              <w:t>detektívtörténetek</w:t>
            </w:r>
            <w:proofErr w:type="spellEnd"/>
            <w:r w:rsidR="001E36D6" w:rsidRPr="00A7663D">
              <w:rPr>
                <w:i/>
                <w:sz w:val="22"/>
                <w:shd w:val="clear" w:color="auto" w:fill="FFFFFF" w:themeFill="background1"/>
                <w:lang w:val="de-DE"/>
              </w:rPr>
              <w:t xml:space="preserve"> </w:t>
            </w:r>
            <w:proofErr w:type="spellStart"/>
            <w:r w:rsidR="001E36D6" w:rsidRPr="00A7663D">
              <w:rPr>
                <w:i/>
                <w:sz w:val="22"/>
                <w:shd w:val="clear" w:color="auto" w:fill="FFFFFF" w:themeFill="background1"/>
                <w:lang w:val="de-DE"/>
              </w:rPr>
              <w:t>anatómiája</w:t>
            </w:r>
            <w:proofErr w:type="spellEnd"/>
            <w:r w:rsidRPr="00A7663D">
              <w:rPr>
                <w:sz w:val="22"/>
                <w:shd w:val="clear" w:color="auto" w:fill="FFFFFF" w:themeFill="background1"/>
                <w:lang w:val="de-DE"/>
              </w:rPr>
              <w:t>: S. 7-21.</w:t>
            </w:r>
          </w:p>
        </w:tc>
      </w:tr>
      <w:tr w:rsidR="00D00862" w:rsidRPr="00A7663D" w:rsidTr="00C14F94">
        <w:tc>
          <w:tcPr>
            <w:tcW w:w="4606" w:type="dxa"/>
          </w:tcPr>
          <w:p w:rsidR="00D00862" w:rsidRPr="00A7663D" w:rsidRDefault="00D00862" w:rsidP="00C14F94">
            <w:pPr>
              <w:autoSpaceDE w:val="0"/>
              <w:autoSpaceDN w:val="0"/>
              <w:adjustRightInd w:val="0"/>
              <w:jc w:val="both"/>
              <w:rPr>
                <w:szCs w:val="24"/>
                <w:lang w:val="de-DE"/>
              </w:rPr>
            </w:pPr>
            <w:r w:rsidRPr="00A7663D">
              <w:rPr>
                <w:szCs w:val="24"/>
                <w:lang w:val="de-DE"/>
              </w:rPr>
              <w:t>2022.02.2</w:t>
            </w:r>
            <w:r w:rsidR="001E36D6" w:rsidRPr="00A7663D">
              <w:rPr>
                <w:szCs w:val="24"/>
                <w:lang w:val="de-DE"/>
              </w:rPr>
              <w:t>4</w:t>
            </w:r>
            <w:r w:rsidRPr="00A7663D">
              <w:rPr>
                <w:szCs w:val="24"/>
                <w:lang w:val="de-DE"/>
              </w:rPr>
              <w:t>.</w:t>
            </w:r>
          </w:p>
          <w:p w:rsidR="00D00862" w:rsidRPr="00A7663D" w:rsidRDefault="00D00862" w:rsidP="00C14F94">
            <w:pPr>
              <w:autoSpaceDE w:val="0"/>
              <w:autoSpaceDN w:val="0"/>
              <w:adjustRightInd w:val="0"/>
              <w:jc w:val="both"/>
              <w:rPr>
                <w:szCs w:val="24"/>
                <w:lang w:val="de-DE"/>
              </w:rPr>
            </w:pPr>
          </w:p>
        </w:tc>
        <w:tc>
          <w:tcPr>
            <w:tcW w:w="4606" w:type="dxa"/>
          </w:tcPr>
          <w:p w:rsidR="007874F7" w:rsidRPr="00A7663D" w:rsidRDefault="007874F7" w:rsidP="002E07F3">
            <w:pPr>
              <w:autoSpaceDE w:val="0"/>
              <w:autoSpaceDN w:val="0"/>
              <w:adjustRightInd w:val="0"/>
              <w:rPr>
                <w:szCs w:val="24"/>
                <w:lang w:val="de-DE"/>
              </w:rPr>
            </w:pPr>
          </w:p>
          <w:p w:rsidR="002E07F3" w:rsidRPr="00A7663D" w:rsidRDefault="007874F7" w:rsidP="002E07F3">
            <w:pPr>
              <w:autoSpaceDE w:val="0"/>
              <w:autoSpaceDN w:val="0"/>
              <w:adjustRightInd w:val="0"/>
              <w:rPr>
                <w:szCs w:val="24"/>
                <w:lang w:val="de-DE"/>
              </w:rPr>
            </w:pPr>
            <w:r w:rsidRPr="00A7663D">
              <w:rPr>
                <w:szCs w:val="24"/>
                <w:lang w:val="de-DE"/>
              </w:rPr>
              <w:t xml:space="preserve">Thema: Krimi als Prosa. Über Journalistik und gesellschaftliche Aspekte des Genres. Die Figur des Kriminellen. </w:t>
            </w:r>
          </w:p>
          <w:p w:rsidR="007874F7" w:rsidRPr="00A7663D" w:rsidRDefault="007874F7" w:rsidP="002E07F3">
            <w:pPr>
              <w:autoSpaceDE w:val="0"/>
              <w:autoSpaceDN w:val="0"/>
              <w:adjustRightInd w:val="0"/>
              <w:rPr>
                <w:b/>
                <w:szCs w:val="24"/>
                <w:lang w:val="de-DE"/>
              </w:rPr>
            </w:pPr>
          </w:p>
          <w:p w:rsidR="002E07F3" w:rsidRPr="00A7663D" w:rsidRDefault="007874F7" w:rsidP="007874F7">
            <w:pPr>
              <w:autoSpaceDE w:val="0"/>
              <w:autoSpaceDN w:val="0"/>
              <w:adjustRightInd w:val="0"/>
              <w:rPr>
                <w:szCs w:val="24"/>
                <w:lang w:val="de-DE"/>
              </w:rPr>
            </w:pPr>
            <w:r w:rsidRPr="00A7663D">
              <w:rPr>
                <w:b/>
                <w:szCs w:val="24"/>
                <w:lang w:val="de-DE"/>
              </w:rPr>
              <w:t>Textauszug</w:t>
            </w:r>
            <w:r w:rsidR="002E07F3" w:rsidRPr="00A7663D">
              <w:rPr>
                <w:szCs w:val="24"/>
                <w:lang w:val="de-DE"/>
              </w:rPr>
              <w:t xml:space="preserve">: </w:t>
            </w:r>
            <w:proofErr w:type="spellStart"/>
            <w:r w:rsidR="002E07F3" w:rsidRPr="00A7663D">
              <w:rPr>
                <w:sz w:val="22"/>
                <w:szCs w:val="24"/>
                <w:lang w:val="de-DE"/>
              </w:rPr>
              <w:t>Keszthelyi</w:t>
            </w:r>
            <w:proofErr w:type="spellEnd"/>
            <w:r w:rsidR="002E07F3" w:rsidRPr="00A7663D">
              <w:rPr>
                <w:sz w:val="22"/>
                <w:szCs w:val="24"/>
                <w:lang w:val="de-DE"/>
              </w:rPr>
              <w:t xml:space="preserve"> Tibor: </w:t>
            </w:r>
            <w:r w:rsidRPr="00A7663D">
              <w:rPr>
                <w:sz w:val="22"/>
                <w:szCs w:val="24"/>
                <w:lang w:val="de-DE"/>
              </w:rPr>
              <w:t xml:space="preserve">S. </w:t>
            </w:r>
            <w:r w:rsidR="002E07F3" w:rsidRPr="00A7663D">
              <w:rPr>
                <w:sz w:val="22"/>
                <w:szCs w:val="24"/>
                <w:lang w:val="de-DE"/>
              </w:rPr>
              <w:t xml:space="preserve">25-38. </w:t>
            </w:r>
          </w:p>
        </w:tc>
      </w:tr>
      <w:tr w:rsidR="00D00862" w:rsidRPr="00A7663D" w:rsidTr="00C14F94">
        <w:tc>
          <w:tcPr>
            <w:tcW w:w="4606" w:type="dxa"/>
          </w:tcPr>
          <w:p w:rsidR="00D00862" w:rsidRPr="00A7663D" w:rsidRDefault="00D00862" w:rsidP="00C14F94">
            <w:pPr>
              <w:autoSpaceDE w:val="0"/>
              <w:autoSpaceDN w:val="0"/>
              <w:adjustRightInd w:val="0"/>
              <w:jc w:val="both"/>
              <w:rPr>
                <w:szCs w:val="24"/>
                <w:lang w:val="de-DE"/>
              </w:rPr>
            </w:pPr>
          </w:p>
          <w:p w:rsidR="00D00862" w:rsidRPr="00A7663D" w:rsidRDefault="00D00862" w:rsidP="001E36D6">
            <w:pPr>
              <w:autoSpaceDE w:val="0"/>
              <w:autoSpaceDN w:val="0"/>
              <w:adjustRightInd w:val="0"/>
              <w:jc w:val="both"/>
              <w:rPr>
                <w:szCs w:val="24"/>
                <w:lang w:val="de-DE"/>
              </w:rPr>
            </w:pPr>
            <w:r w:rsidRPr="00A7663D">
              <w:rPr>
                <w:szCs w:val="24"/>
                <w:lang w:val="de-DE"/>
              </w:rPr>
              <w:t>2022.03.0</w:t>
            </w:r>
            <w:r w:rsidR="001E36D6" w:rsidRPr="00A7663D">
              <w:rPr>
                <w:szCs w:val="24"/>
                <w:lang w:val="de-DE"/>
              </w:rPr>
              <w:t>3</w:t>
            </w:r>
            <w:r w:rsidRPr="00A7663D">
              <w:rPr>
                <w:szCs w:val="24"/>
                <w:lang w:val="de-DE"/>
              </w:rPr>
              <w:t>.</w:t>
            </w:r>
          </w:p>
        </w:tc>
        <w:tc>
          <w:tcPr>
            <w:tcW w:w="4606" w:type="dxa"/>
          </w:tcPr>
          <w:p w:rsidR="001E36D6" w:rsidRPr="00A7663D" w:rsidRDefault="007874F7" w:rsidP="001E36D6">
            <w:pPr>
              <w:autoSpaceDE w:val="0"/>
              <w:autoSpaceDN w:val="0"/>
              <w:adjustRightInd w:val="0"/>
              <w:rPr>
                <w:szCs w:val="24"/>
                <w:lang w:val="de-DE"/>
              </w:rPr>
            </w:pPr>
            <w:r w:rsidRPr="00A7663D">
              <w:rPr>
                <w:b/>
                <w:szCs w:val="24"/>
                <w:lang w:val="de-DE"/>
              </w:rPr>
              <w:t>Thema</w:t>
            </w:r>
            <w:r w:rsidR="001E36D6" w:rsidRPr="00A7663D">
              <w:rPr>
                <w:szCs w:val="24"/>
                <w:lang w:val="de-DE"/>
              </w:rPr>
              <w:t>: Edgar Allen Poe</w:t>
            </w:r>
          </w:p>
          <w:p w:rsidR="001E36D6" w:rsidRPr="00A7663D" w:rsidRDefault="001E36D6" w:rsidP="001E36D6">
            <w:pPr>
              <w:autoSpaceDE w:val="0"/>
              <w:autoSpaceDN w:val="0"/>
              <w:adjustRightInd w:val="0"/>
              <w:rPr>
                <w:szCs w:val="24"/>
                <w:lang w:val="de-DE"/>
              </w:rPr>
            </w:pPr>
          </w:p>
          <w:p w:rsidR="007874F7" w:rsidRPr="00A7663D" w:rsidRDefault="007874F7" w:rsidP="007874F7">
            <w:pPr>
              <w:autoSpaceDE w:val="0"/>
              <w:autoSpaceDN w:val="0"/>
              <w:adjustRightInd w:val="0"/>
              <w:rPr>
                <w:sz w:val="22"/>
                <w:szCs w:val="24"/>
                <w:lang w:val="de-DE"/>
              </w:rPr>
            </w:pPr>
            <w:r w:rsidRPr="00A7663D">
              <w:rPr>
                <w:b/>
                <w:szCs w:val="24"/>
                <w:lang w:val="de-DE"/>
              </w:rPr>
              <w:t>Text</w:t>
            </w:r>
            <w:r w:rsidR="001E36D6" w:rsidRPr="00A7663D">
              <w:rPr>
                <w:szCs w:val="24"/>
                <w:lang w:val="de-DE"/>
              </w:rPr>
              <w:t xml:space="preserve">: </w:t>
            </w:r>
            <w:r w:rsidR="002E07F3" w:rsidRPr="00A7663D">
              <w:rPr>
                <w:sz w:val="22"/>
                <w:szCs w:val="24"/>
                <w:lang w:val="de-DE"/>
              </w:rPr>
              <w:t xml:space="preserve">Edgar </w:t>
            </w:r>
            <w:proofErr w:type="spellStart"/>
            <w:r w:rsidR="002E07F3" w:rsidRPr="00A7663D">
              <w:rPr>
                <w:sz w:val="22"/>
                <w:szCs w:val="24"/>
                <w:lang w:val="de-DE"/>
              </w:rPr>
              <w:t>Allan</w:t>
            </w:r>
            <w:proofErr w:type="spellEnd"/>
            <w:r w:rsidR="002E07F3" w:rsidRPr="00A7663D">
              <w:rPr>
                <w:sz w:val="22"/>
                <w:szCs w:val="24"/>
                <w:lang w:val="de-DE"/>
              </w:rPr>
              <w:t xml:space="preserve"> Poe: </w:t>
            </w:r>
            <w:r w:rsidRPr="00A7663D">
              <w:rPr>
                <w:sz w:val="22"/>
                <w:szCs w:val="24"/>
                <w:lang w:val="de-DE"/>
              </w:rPr>
              <w:t>Der entwendete Brief</w:t>
            </w:r>
            <w:r w:rsidR="002E07F3" w:rsidRPr="00A7663D">
              <w:rPr>
                <w:sz w:val="22"/>
                <w:szCs w:val="24"/>
                <w:lang w:val="de-DE"/>
              </w:rPr>
              <w:br/>
            </w:r>
          </w:p>
          <w:p w:rsidR="00D00862" w:rsidRPr="00A7663D" w:rsidRDefault="007874F7" w:rsidP="007874F7">
            <w:pPr>
              <w:autoSpaceDE w:val="0"/>
              <w:autoSpaceDN w:val="0"/>
              <w:adjustRightInd w:val="0"/>
              <w:rPr>
                <w:sz w:val="22"/>
                <w:szCs w:val="24"/>
                <w:lang w:val="de-DE"/>
              </w:rPr>
            </w:pPr>
            <w:r w:rsidRPr="00A7663D">
              <w:rPr>
                <w:b/>
                <w:sz w:val="22"/>
                <w:szCs w:val="24"/>
                <w:lang w:val="de-DE"/>
              </w:rPr>
              <w:t>Textauszug</w:t>
            </w:r>
            <w:r w:rsidRPr="00A7663D">
              <w:rPr>
                <w:sz w:val="22"/>
                <w:szCs w:val="24"/>
                <w:lang w:val="de-DE"/>
              </w:rPr>
              <w:t xml:space="preserve">: </w:t>
            </w:r>
            <w:proofErr w:type="spellStart"/>
            <w:r w:rsidR="002E07F3" w:rsidRPr="00A7663D">
              <w:rPr>
                <w:sz w:val="22"/>
                <w:szCs w:val="24"/>
                <w:lang w:val="de-DE"/>
              </w:rPr>
              <w:t>Keszthelyi</w:t>
            </w:r>
            <w:proofErr w:type="spellEnd"/>
            <w:r w:rsidR="002E07F3" w:rsidRPr="00A7663D">
              <w:rPr>
                <w:sz w:val="22"/>
                <w:szCs w:val="24"/>
                <w:lang w:val="de-DE"/>
              </w:rPr>
              <w:t xml:space="preserve"> Tibor:</w:t>
            </w:r>
            <w:r w:rsidRPr="00A7663D">
              <w:rPr>
                <w:sz w:val="22"/>
                <w:szCs w:val="24"/>
                <w:lang w:val="de-DE"/>
              </w:rPr>
              <w:t xml:space="preserve"> A </w:t>
            </w:r>
            <w:proofErr w:type="spellStart"/>
            <w:r w:rsidRPr="00A7663D">
              <w:rPr>
                <w:sz w:val="22"/>
                <w:szCs w:val="24"/>
                <w:lang w:val="de-DE"/>
              </w:rPr>
              <w:t>detektívtörténetek</w:t>
            </w:r>
            <w:proofErr w:type="spellEnd"/>
            <w:r w:rsidRPr="00A7663D">
              <w:rPr>
                <w:sz w:val="22"/>
                <w:szCs w:val="24"/>
                <w:lang w:val="de-DE"/>
              </w:rPr>
              <w:t xml:space="preserve"> </w:t>
            </w:r>
            <w:proofErr w:type="spellStart"/>
            <w:r w:rsidRPr="00A7663D">
              <w:rPr>
                <w:sz w:val="22"/>
                <w:szCs w:val="24"/>
                <w:lang w:val="de-DE"/>
              </w:rPr>
              <w:t>anatómiája</w:t>
            </w:r>
            <w:proofErr w:type="spellEnd"/>
            <w:r w:rsidRPr="00A7663D">
              <w:rPr>
                <w:sz w:val="22"/>
                <w:szCs w:val="24"/>
                <w:lang w:val="de-DE"/>
              </w:rPr>
              <w:t xml:space="preserve"> (S. 38-40</w:t>
            </w:r>
            <w:r w:rsidR="002E07F3" w:rsidRPr="00A7663D">
              <w:rPr>
                <w:sz w:val="22"/>
                <w:szCs w:val="24"/>
                <w:lang w:val="de-DE"/>
              </w:rPr>
              <w:t>)</w:t>
            </w:r>
          </w:p>
          <w:p w:rsidR="007874F7" w:rsidRPr="00A7663D" w:rsidRDefault="007874F7" w:rsidP="007874F7">
            <w:pPr>
              <w:autoSpaceDE w:val="0"/>
              <w:autoSpaceDN w:val="0"/>
              <w:adjustRightInd w:val="0"/>
              <w:rPr>
                <w:szCs w:val="24"/>
                <w:lang w:val="de-DE"/>
              </w:rPr>
            </w:pPr>
          </w:p>
        </w:tc>
      </w:tr>
      <w:tr w:rsidR="00D00862" w:rsidRPr="00A7663D" w:rsidTr="00C14F94">
        <w:tc>
          <w:tcPr>
            <w:tcW w:w="4606" w:type="dxa"/>
          </w:tcPr>
          <w:p w:rsidR="00D00862" w:rsidRPr="00A7663D" w:rsidRDefault="00D00862" w:rsidP="00C14F94">
            <w:pPr>
              <w:autoSpaceDE w:val="0"/>
              <w:autoSpaceDN w:val="0"/>
              <w:adjustRightInd w:val="0"/>
              <w:jc w:val="both"/>
              <w:rPr>
                <w:szCs w:val="24"/>
                <w:shd w:val="pct15" w:color="auto" w:fill="FFFFFF"/>
                <w:lang w:val="de-DE"/>
              </w:rPr>
            </w:pPr>
          </w:p>
          <w:p w:rsidR="00D00862" w:rsidRPr="00A7663D" w:rsidRDefault="00D00862" w:rsidP="001E36D6">
            <w:pPr>
              <w:autoSpaceDE w:val="0"/>
              <w:autoSpaceDN w:val="0"/>
              <w:adjustRightInd w:val="0"/>
              <w:jc w:val="both"/>
              <w:rPr>
                <w:szCs w:val="24"/>
                <w:lang w:val="de-DE"/>
              </w:rPr>
            </w:pPr>
            <w:r w:rsidRPr="00A7663D">
              <w:rPr>
                <w:szCs w:val="24"/>
                <w:lang w:val="de-DE"/>
              </w:rPr>
              <w:t>2022.03.</w:t>
            </w:r>
            <w:r w:rsidR="001E36D6" w:rsidRPr="00A7663D">
              <w:rPr>
                <w:szCs w:val="24"/>
                <w:lang w:val="de-DE"/>
              </w:rPr>
              <w:t>10</w:t>
            </w:r>
            <w:r w:rsidRPr="00A7663D">
              <w:rPr>
                <w:szCs w:val="24"/>
                <w:lang w:val="de-DE"/>
              </w:rPr>
              <w:t>.</w:t>
            </w:r>
          </w:p>
        </w:tc>
        <w:tc>
          <w:tcPr>
            <w:tcW w:w="4606" w:type="dxa"/>
          </w:tcPr>
          <w:p w:rsidR="001E36D6" w:rsidRPr="00A7663D" w:rsidRDefault="001E36D6" w:rsidP="00D61388">
            <w:pPr>
              <w:autoSpaceDE w:val="0"/>
              <w:autoSpaceDN w:val="0"/>
              <w:adjustRightInd w:val="0"/>
              <w:rPr>
                <w:szCs w:val="24"/>
                <w:lang w:val="de-DE"/>
              </w:rPr>
            </w:pPr>
            <w:r w:rsidRPr="00A7663D">
              <w:rPr>
                <w:b/>
                <w:szCs w:val="24"/>
                <w:lang w:val="de-DE"/>
              </w:rPr>
              <w:t>T</w:t>
            </w:r>
            <w:r w:rsidR="007874F7" w:rsidRPr="00A7663D">
              <w:rPr>
                <w:b/>
                <w:szCs w:val="24"/>
                <w:lang w:val="de-DE"/>
              </w:rPr>
              <w:t>hema</w:t>
            </w:r>
            <w:r w:rsidRPr="00A7663D">
              <w:rPr>
                <w:szCs w:val="24"/>
                <w:lang w:val="de-DE"/>
              </w:rPr>
              <w:t>: Sir Arthur Conan Doyle</w:t>
            </w:r>
          </w:p>
          <w:p w:rsidR="001E36D6" w:rsidRPr="00A7663D" w:rsidRDefault="001E36D6" w:rsidP="00D61388">
            <w:pPr>
              <w:autoSpaceDE w:val="0"/>
              <w:autoSpaceDN w:val="0"/>
              <w:adjustRightInd w:val="0"/>
              <w:rPr>
                <w:szCs w:val="24"/>
                <w:lang w:val="de-DE"/>
              </w:rPr>
            </w:pPr>
          </w:p>
          <w:p w:rsidR="00D00862" w:rsidRPr="00A7663D" w:rsidRDefault="00D61388" w:rsidP="007874F7">
            <w:pPr>
              <w:autoSpaceDE w:val="0"/>
              <w:autoSpaceDN w:val="0"/>
              <w:adjustRightInd w:val="0"/>
              <w:rPr>
                <w:szCs w:val="24"/>
                <w:lang w:val="de-DE"/>
              </w:rPr>
            </w:pPr>
            <w:r w:rsidRPr="00A7663D">
              <w:rPr>
                <w:b/>
                <w:szCs w:val="24"/>
                <w:lang w:val="de-DE"/>
              </w:rPr>
              <w:t>Film</w:t>
            </w:r>
            <w:r w:rsidRPr="00A7663D">
              <w:rPr>
                <w:szCs w:val="24"/>
                <w:lang w:val="de-DE"/>
              </w:rPr>
              <w:t xml:space="preserve">: Sherlock Holmes – </w:t>
            </w:r>
            <w:r w:rsidR="007874F7" w:rsidRPr="00A7663D">
              <w:rPr>
                <w:szCs w:val="24"/>
                <w:lang w:val="de-DE"/>
              </w:rPr>
              <w:t xml:space="preserve">Der Hund von </w:t>
            </w:r>
            <w:r w:rsidR="007874F7" w:rsidRPr="00A7663D">
              <w:rPr>
                <w:szCs w:val="24"/>
                <w:lang w:val="de-DE"/>
              </w:rPr>
              <w:lastRenderedPageBreak/>
              <w:t>Baskerville</w:t>
            </w:r>
          </w:p>
        </w:tc>
      </w:tr>
      <w:tr w:rsidR="00D00862" w:rsidRPr="00A7663D" w:rsidTr="001E36D6">
        <w:tc>
          <w:tcPr>
            <w:tcW w:w="4606" w:type="dxa"/>
          </w:tcPr>
          <w:p w:rsidR="00D00862" w:rsidRPr="00A7663D" w:rsidRDefault="00D00862" w:rsidP="00C14F94">
            <w:pPr>
              <w:autoSpaceDE w:val="0"/>
              <w:autoSpaceDN w:val="0"/>
              <w:adjustRightInd w:val="0"/>
              <w:jc w:val="both"/>
              <w:rPr>
                <w:szCs w:val="24"/>
                <w:highlight w:val="lightGray"/>
                <w:lang w:val="de-DE"/>
              </w:rPr>
            </w:pPr>
          </w:p>
          <w:p w:rsidR="00D00862" w:rsidRPr="00A7663D" w:rsidRDefault="00D00862" w:rsidP="001E36D6">
            <w:pPr>
              <w:autoSpaceDE w:val="0"/>
              <w:autoSpaceDN w:val="0"/>
              <w:adjustRightInd w:val="0"/>
              <w:jc w:val="both"/>
              <w:rPr>
                <w:szCs w:val="24"/>
                <w:lang w:val="de-DE"/>
              </w:rPr>
            </w:pPr>
            <w:r w:rsidRPr="00A7663D">
              <w:rPr>
                <w:szCs w:val="24"/>
                <w:shd w:val="clear" w:color="auto" w:fill="FFFFFF" w:themeFill="background1"/>
                <w:lang w:val="de-DE"/>
              </w:rPr>
              <w:t>2022.03.1</w:t>
            </w:r>
            <w:r w:rsidR="001E36D6" w:rsidRPr="00A7663D">
              <w:rPr>
                <w:szCs w:val="24"/>
                <w:shd w:val="clear" w:color="auto" w:fill="FFFFFF" w:themeFill="background1"/>
                <w:lang w:val="de-DE"/>
              </w:rPr>
              <w:t>7</w:t>
            </w:r>
            <w:r w:rsidRPr="00A7663D">
              <w:rPr>
                <w:szCs w:val="24"/>
                <w:lang w:val="de-DE"/>
              </w:rPr>
              <w:t>.</w:t>
            </w:r>
          </w:p>
        </w:tc>
        <w:tc>
          <w:tcPr>
            <w:tcW w:w="4606" w:type="dxa"/>
            <w:shd w:val="clear" w:color="auto" w:fill="FFFFFF" w:themeFill="background1"/>
          </w:tcPr>
          <w:p w:rsidR="001E36D6" w:rsidRPr="00A7663D" w:rsidRDefault="007874F7" w:rsidP="001E36D6">
            <w:pPr>
              <w:autoSpaceDE w:val="0"/>
              <w:autoSpaceDN w:val="0"/>
              <w:adjustRightInd w:val="0"/>
              <w:rPr>
                <w:u w:val="single"/>
                <w:shd w:val="clear" w:color="auto" w:fill="FFFFFF" w:themeFill="background1"/>
                <w:lang w:val="de-DE"/>
              </w:rPr>
            </w:pPr>
            <w:r w:rsidRPr="00A7663D">
              <w:rPr>
                <w:b/>
                <w:shd w:val="clear" w:color="auto" w:fill="FFFFFF" w:themeFill="background1"/>
                <w:lang w:val="de-DE"/>
              </w:rPr>
              <w:t>The</w:t>
            </w:r>
            <w:r w:rsidR="001E36D6" w:rsidRPr="00A7663D">
              <w:rPr>
                <w:b/>
                <w:shd w:val="clear" w:color="auto" w:fill="FFFFFF" w:themeFill="background1"/>
                <w:lang w:val="de-DE"/>
              </w:rPr>
              <w:t>ma</w:t>
            </w:r>
            <w:r w:rsidR="001E36D6" w:rsidRPr="00A7663D">
              <w:rPr>
                <w:shd w:val="clear" w:color="auto" w:fill="FFFFFF" w:themeFill="background1"/>
                <w:lang w:val="de-DE"/>
              </w:rPr>
              <w:t xml:space="preserve">: </w:t>
            </w:r>
            <w:proofErr w:type="spellStart"/>
            <w:r w:rsidR="001E36D6" w:rsidRPr="00A7663D">
              <w:rPr>
                <w:shd w:val="clear" w:color="auto" w:fill="FFFFFF" w:themeFill="background1"/>
                <w:lang w:val="de-DE"/>
              </w:rPr>
              <w:t>Vidocq</w:t>
            </w:r>
            <w:proofErr w:type="spellEnd"/>
            <w:r w:rsidR="001E36D6" w:rsidRPr="00A7663D">
              <w:rPr>
                <w:shd w:val="clear" w:color="auto" w:fill="FFFFFF" w:themeFill="background1"/>
                <w:lang w:val="de-DE"/>
              </w:rPr>
              <w:t>,</w:t>
            </w:r>
            <w:r w:rsidRPr="00A7663D">
              <w:rPr>
                <w:shd w:val="clear" w:color="auto" w:fill="FFFFFF" w:themeFill="background1"/>
                <w:lang w:val="de-DE"/>
              </w:rPr>
              <w:t xml:space="preserve"> der Vorläufer von</w:t>
            </w:r>
            <w:r w:rsidR="001E36D6" w:rsidRPr="00A7663D">
              <w:rPr>
                <w:shd w:val="clear" w:color="auto" w:fill="FFFFFF" w:themeFill="background1"/>
                <w:lang w:val="de-DE"/>
              </w:rPr>
              <w:t xml:space="preserve"> Sherlock Holmes </w:t>
            </w:r>
            <w:r w:rsidRPr="00A7663D">
              <w:rPr>
                <w:shd w:val="clear" w:color="auto" w:fill="FFFFFF" w:themeFill="background1"/>
                <w:lang w:val="de-DE"/>
              </w:rPr>
              <w:t>und C. August Dupin</w:t>
            </w:r>
          </w:p>
          <w:p w:rsidR="001E36D6" w:rsidRPr="00A7663D" w:rsidRDefault="001E36D6" w:rsidP="001E36D6">
            <w:pPr>
              <w:autoSpaceDE w:val="0"/>
              <w:autoSpaceDN w:val="0"/>
              <w:adjustRightInd w:val="0"/>
              <w:rPr>
                <w:b/>
                <w:szCs w:val="24"/>
                <w:shd w:val="pct15" w:color="auto" w:fill="FFFFFF"/>
                <w:lang w:val="de-DE"/>
              </w:rPr>
            </w:pPr>
            <w:r w:rsidRPr="00A7663D">
              <w:rPr>
                <w:shd w:val="pct15" w:color="auto" w:fill="FFFFFF"/>
                <w:lang w:val="de-DE"/>
              </w:rPr>
              <w:br/>
            </w:r>
            <w:r w:rsidRPr="00A7663D">
              <w:rPr>
                <w:b/>
                <w:shd w:val="clear" w:color="auto" w:fill="FFFFFF" w:themeFill="background1"/>
                <w:lang w:val="de-DE"/>
              </w:rPr>
              <w:t>Film</w:t>
            </w:r>
            <w:r w:rsidRPr="00A7663D">
              <w:rPr>
                <w:shd w:val="clear" w:color="auto" w:fill="FFFFFF" w:themeFill="background1"/>
                <w:lang w:val="de-DE"/>
              </w:rPr>
              <w:t xml:space="preserve">: </w:t>
            </w:r>
            <w:proofErr w:type="spellStart"/>
            <w:r w:rsidRPr="00A7663D">
              <w:rPr>
                <w:shd w:val="clear" w:color="auto" w:fill="FFFFFF" w:themeFill="background1"/>
                <w:lang w:val="de-DE"/>
              </w:rPr>
              <w:t>Vidocq</w:t>
            </w:r>
            <w:proofErr w:type="spellEnd"/>
            <w:r w:rsidRPr="00A7663D">
              <w:rPr>
                <w:shd w:val="clear" w:color="auto" w:fill="FFFFFF" w:themeFill="background1"/>
                <w:lang w:val="de-DE"/>
              </w:rPr>
              <w:t xml:space="preserve"> (2001)</w:t>
            </w:r>
          </w:p>
        </w:tc>
      </w:tr>
      <w:tr w:rsidR="00D00862" w:rsidRPr="00A7663D" w:rsidTr="00C14F94">
        <w:tc>
          <w:tcPr>
            <w:tcW w:w="4606" w:type="dxa"/>
          </w:tcPr>
          <w:p w:rsidR="00D00862" w:rsidRPr="00A7663D" w:rsidRDefault="00D00862" w:rsidP="00C14F94">
            <w:pPr>
              <w:autoSpaceDE w:val="0"/>
              <w:autoSpaceDN w:val="0"/>
              <w:adjustRightInd w:val="0"/>
              <w:jc w:val="both"/>
              <w:rPr>
                <w:szCs w:val="24"/>
                <w:lang w:val="de-DE"/>
              </w:rPr>
            </w:pPr>
          </w:p>
          <w:p w:rsidR="00D00862" w:rsidRPr="00A7663D" w:rsidRDefault="00D00862" w:rsidP="001E36D6">
            <w:pPr>
              <w:autoSpaceDE w:val="0"/>
              <w:autoSpaceDN w:val="0"/>
              <w:adjustRightInd w:val="0"/>
              <w:jc w:val="both"/>
              <w:rPr>
                <w:szCs w:val="24"/>
                <w:lang w:val="de-DE"/>
              </w:rPr>
            </w:pPr>
            <w:r w:rsidRPr="00A7663D">
              <w:rPr>
                <w:szCs w:val="24"/>
                <w:lang w:val="de-DE"/>
              </w:rPr>
              <w:t>2022.03.2</w:t>
            </w:r>
            <w:r w:rsidR="001E36D6" w:rsidRPr="00A7663D">
              <w:rPr>
                <w:szCs w:val="24"/>
                <w:lang w:val="de-DE"/>
              </w:rPr>
              <w:t>4</w:t>
            </w:r>
            <w:r w:rsidRPr="00A7663D">
              <w:rPr>
                <w:szCs w:val="24"/>
                <w:lang w:val="de-DE"/>
              </w:rPr>
              <w:t>.</w:t>
            </w:r>
          </w:p>
        </w:tc>
        <w:tc>
          <w:tcPr>
            <w:tcW w:w="4606" w:type="dxa"/>
          </w:tcPr>
          <w:p w:rsidR="001E36D6" w:rsidRPr="00A7663D" w:rsidRDefault="007874F7" w:rsidP="001E36D6">
            <w:pPr>
              <w:spacing w:line="276" w:lineRule="auto"/>
              <w:rPr>
                <w:shd w:val="pct15" w:color="auto" w:fill="FFFFFF"/>
                <w:lang w:val="de-DE"/>
              </w:rPr>
            </w:pPr>
            <w:r w:rsidRPr="00A7663D">
              <w:rPr>
                <w:b/>
                <w:shd w:val="clear" w:color="auto" w:fill="FFFFFF" w:themeFill="background1"/>
                <w:lang w:val="de-DE"/>
              </w:rPr>
              <w:t>Thema</w:t>
            </w:r>
            <w:r w:rsidR="001E36D6" w:rsidRPr="00A7663D">
              <w:rPr>
                <w:shd w:val="clear" w:color="auto" w:fill="FFFFFF" w:themeFill="background1"/>
                <w:lang w:val="de-DE"/>
              </w:rPr>
              <w:t xml:space="preserve">: </w:t>
            </w:r>
            <w:r w:rsidRPr="00A7663D">
              <w:rPr>
                <w:shd w:val="clear" w:color="auto" w:fill="FFFFFF" w:themeFill="background1"/>
                <w:lang w:val="de-DE"/>
              </w:rPr>
              <w:t>Meisterdetektive und deren Wirkung auf die Krimiliteratur des 20. Jahrhunderts</w:t>
            </w:r>
          </w:p>
          <w:p w:rsidR="001E36D6" w:rsidRPr="00A7663D" w:rsidRDefault="001E36D6" w:rsidP="001E36D6">
            <w:pPr>
              <w:spacing w:line="276" w:lineRule="auto"/>
              <w:rPr>
                <w:shd w:val="pct15" w:color="auto" w:fill="FFFFFF"/>
                <w:lang w:val="de-DE"/>
              </w:rPr>
            </w:pPr>
          </w:p>
          <w:p w:rsidR="00D00862" w:rsidRPr="00A7663D" w:rsidRDefault="007874F7" w:rsidP="007874F7">
            <w:pPr>
              <w:spacing w:line="276" w:lineRule="auto"/>
              <w:rPr>
                <w:szCs w:val="24"/>
                <w:lang w:val="de-DE"/>
              </w:rPr>
            </w:pPr>
            <w:r w:rsidRPr="00A7663D">
              <w:rPr>
                <w:b/>
                <w:shd w:val="clear" w:color="auto" w:fill="FFFFFF" w:themeFill="background1"/>
                <w:lang w:val="de-DE"/>
              </w:rPr>
              <w:t>Textauszüge</w:t>
            </w:r>
            <w:r w:rsidR="001E36D6" w:rsidRPr="00A7663D">
              <w:rPr>
                <w:shd w:val="clear" w:color="auto" w:fill="FFFFFF" w:themeFill="background1"/>
                <w:lang w:val="de-DE"/>
              </w:rPr>
              <w:t xml:space="preserve">: </w:t>
            </w:r>
            <w:proofErr w:type="spellStart"/>
            <w:r w:rsidR="001E36D6" w:rsidRPr="00A7663D">
              <w:rPr>
                <w:sz w:val="22"/>
                <w:shd w:val="clear" w:color="auto" w:fill="FFFFFF" w:themeFill="background1"/>
                <w:lang w:val="de-DE"/>
              </w:rPr>
              <w:t>Keszthelyi</w:t>
            </w:r>
            <w:proofErr w:type="spellEnd"/>
            <w:r w:rsidR="001E36D6" w:rsidRPr="00A7663D">
              <w:rPr>
                <w:sz w:val="22"/>
                <w:shd w:val="clear" w:color="auto" w:fill="FFFFFF" w:themeFill="background1"/>
                <w:lang w:val="de-DE"/>
              </w:rPr>
              <w:t xml:space="preserve"> Tibor – A </w:t>
            </w:r>
            <w:proofErr w:type="spellStart"/>
            <w:r w:rsidR="001E36D6" w:rsidRPr="00A7663D">
              <w:rPr>
                <w:sz w:val="22"/>
                <w:shd w:val="clear" w:color="auto" w:fill="FFFFFF" w:themeFill="background1"/>
                <w:lang w:val="de-DE"/>
              </w:rPr>
              <w:t>detektívtörténetek</w:t>
            </w:r>
            <w:proofErr w:type="spellEnd"/>
            <w:r w:rsidR="001E36D6" w:rsidRPr="00A7663D">
              <w:rPr>
                <w:sz w:val="22"/>
                <w:shd w:val="clear" w:color="auto" w:fill="FFFFFF" w:themeFill="background1"/>
                <w:lang w:val="de-DE"/>
              </w:rPr>
              <w:t xml:space="preserve"> </w:t>
            </w:r>
            <w:proofErr w:type="spellStart"/>
            <w:r w:rsidR="001E36D6" w:rsidRPr="00A7663D">
              <w:rPr>
                <w:sz w:val="22"/>
                <w:shd w:val="clear" w:color="auto" w:fill="FFFFFF" w:themeFill="background1"/>
                <w:lang w:val="de-DE"/>
              </w:rPr>
              <w:t>anatómiája</w:t>
            </w:r>
            <w:proofErr w:type="spellEnd"/>
            <w:r w:rsidR="001E36D6" w:rsidRPr="00A7663D">
              <w:rPr>
                <w:sz w:val="22"/>
                <w:shd w:val="clear" w:color="auto" w:fill="FFFFFF" w:themeFill="background1"/>
                <w:lang w:val="de-DE"/>
              </w:rPr>
              <w:t xml:space="preserve">: </w:t>
            </w:r>
            <w:r w:rsidRPr="00A7663D">
              <w:rPr>
                <w:sz w:val="22"/>
                <w:shd w:val="clear" w:color="auto" w:fill="FFFFFF" w:themeFill="background1"/>
                <w:lang w:val="de-DE"/>
              </w:rPr>
              <w:t xml:space="preserve">S. </w:t>
            </w:r>
            <w:r w:rsidR="001E36D6" w:rsidRPr="00A7663D">
              <w:rPr>
                <w:sz w:val="22"/>
                <w:shd w:val="clear" w:color="auto" w:fill="FFFFFF" w:themeFill="background1"/>
                <w:lang w:val="de-DE"/>
              </w:rPr>
              <w:t xml:space="preserve">46-51. </w:t>
            </w:r>
            <w:r w:rsidR="001E36D6" w:rsidRPr="00A7663D">
              <w:rPr>
                <w:sz w:val="22"/>
                <w:shd w:val="pct15" w:color="auto" w:fill="FFFFFF"/>
                <w:lang w:val="de-DE"/>
              </w:rPr>
              <w:br/>
            </w:r>
            <w:proofErr w:type="spellStart"/>
            <w:r w:rsidR="001E36D6" w:rsidRPr="00A7663D">
              <w:rPr>
                <w:sz w:val="22"/>
                <w:shd w:val="clear" w:color="auto" w:fill="FFFFFF" w:themeFill="background1"/>
                <w:lang w:val="de-DE"/>
              </w:rPr>
              <w:t>Keszthelyi</w:t>
            </w:r>
            <w:proofErr w:type="spellEnd"/>
            <w:r w:rsidR="001E36D6" w:rsidRPr="00A7663D">
              <w:rPr>
                <w:sz w:val="22"/>
                <w:shd w:val="clear" w:color="auto" w:fill="FFFFFF" w:themeFill="background1"/>
                <w:lang w:val="de-DE"/>
              </w:rPr>
              <w:t xml:space="preserve"> Tibor – A </w:t>
            </w:r>
            <w:proofErr w:type="spellStart"/>
            <w:r w:rsidR="001E36D6" w:rsidRPr="00A7663D">
              <w:rPr>
                <w:sz w:val="22"/>
                <w:shd w:val="clear" w:color="auto" w:fill="FFFFFF" w:themeFill="background1"/>
                <w:lang w:val="de-DE"/>
              </w:rPr>
              <w:t>detektívtörténetek</w:t>
            </w:r>
            <w:proofErr w:type="spellEnd"/>
            <w:r w:rsidR="001E36D6" w:rsidRPr="00A7663D">
              <w:rPr>
                <w:sz w:val="22"/>
                <w:shd w:val="clear" w:color="auto" w:fill="FFFFFF" w:themeFill="background1"/>
                <w:lang w:val="de-DE"/>
              </w:rPr>
              <w:t xml:space="preserve"> </w:t>
            </w:r>
            <w:proofErr w:type="spellStart"/>
            <w:r w:rsidR="001E36D6" w:rsidRPr="00A7663D">
              <w:rPr>
                <w:sz w:val="22"/>
                <w:shd w:val="clear" w:color="auto" w:fill="FFFFFF" w:themeFill="background1"/>
                <w:lang w:val="de-DE"/>
              </w:rPr>
              <w:t>anatómiája</w:t>
            </w:r>
            <w:proofErr w:type="spellEnd"/>
            <w:r w:rsidR="001E36D6" w:rsidRPr="00A7663D">
              <w:rPr>
                <w:sz w:val="22"/>
                <w:shd w:val="clear" w:color="auto" w:fill="FFFFFF" w:themeFill="background1"/>
                <w:lang w:val="de-DE"/>
              </w:rPr>
              <w:t xml:space="preserve">: </w:t>
            </w:r>
            <w:r w:rsidRPr="00A7663D">
              <w:rPr>
                <w:sz w:val="22"/>
                <w:shd w:val="clear" w:color="auto" w:fill="FFFFFF" w:themeFill="background1"/>
                <w:lang w:val="de-DE"/>
              </w:rPr>
              <w:t>S. 58-63.</w:t>
            </w:r>
          </w:p>
        </w:tc>
      </w:tr>
      <w:tr w:rsidR="00D00862" w:rsidRPr="00A7663D" w:rsidTr="00C25280">
        <w:tc>
          <w:tcPr>
            <w:tcW w:w="4606" w:type="dxa"/>
            <w:shd w:val="clear" w:color="auto" w:fill="FFFFFF" w:themeFill="background1"/>
          </w:tcPr>
          <w:p w:rsidR="00D00862" w:rsidRPr="00A7663D" w:rsidRDefault="00D00862" w:rsidP="001E36D6">
            <w:pPr>
              <w:autoSpaceDE w:val="0"/>
              <w:autoSpaceDN w:val="0"/>
              <w:adjustRightInd w:val="0"/>
              <w:jc w:val="both"/>
              <w:rPr>
                <w:b/>
                <w:szCs w:val="24"/>
                <w:shd w:val="pct15" w:color="auto" w:fill="FFFFFF"/>
                <w:lang w:val="de-DE"/>
              </w:rPr>
            </w:pPr>
            <w:r w:rsidRPr="00A7663D">
              <w:rPr>
                <w:b/>
                <w:szCs w:val="24"/>
                <w:shd w:val="clear" w:color="auto" w:fill="FFFFFF" w:themeFill="background1"/>
                <w:lang w:val="de-DE"/>
              </w:rPr>
              <w:t>2022.03.</w:t>
            </w:r>
            <w:r w:rsidR="001E36D6" w:rsidRPr="00A7663D">
              <w:rPr>
                <w:b/>
                <w:szCs w:val="24"/>
                <w:shd w:val="clear" w:color="auto" w:fill="FFFFFF" w:themeFill="background1"/>
                <w:lang w:val="de-DE"/>
              </w:rPr>
              <w:t>31</w:t>
            </w:r>
            <w:r w:rsidRPr="00A7663D">
              <w:rPr>
                <w:b/>
                <w:szCs w:val="24"/>
                <w:shd w:val="clear" w:color="auto" w:fill="FFFFFF" w:themeFill="background1"/>
                <w:lang w:val="de-DE"/>
              </w:rPr>
              <w:t>.</w:t>
            </w:r>
          </w:p>
        </w:tc>
        <w:tc>
          <w:tcPr>
            <w:tcW w:w="4606" w:type="dxa"/>
          </w:tcPr>
          <w:p w:rsidR="00D00862" w:rsidRPr="00A7663D" w:rsidRDefault="007874F7" w:rsidP="00A7663D">
            <w:pPr>
              <w:autoSpaceDE w:val="0"/>
              <w:autoSpaceDN w:val="0"/>
              <w:adjustRightInd w:val="0"/>
              <w:jc w:val="center"/>
              <w:rPr>
                <w:b/>
                <w:iCs/>
                <w:lang w:val="de-DE"/>
              </w:rPr>
            </w:pPr>
            <w:r w:rsidRPr="00A7663D">
              <w:rPr>
                <w:b/>
                <w:iCs/>
                <w:lang w:val="de-DE"/>
              </w:rPr>
              <w:t>Kon</w:t>
            </w:r>
            <w:r w:rsidR="00A7663D">
              <w:rPr>
                <w:b/>
                <w:iCs/>
                <w:lang w:val="de-DE"/>
              </w:rPr>
              <w:t>s</w:t>
            </w:r>
            <w:r w:rsidRPr="00A7663D">
              <w:rPr>
                <w:b/>
                <w:iCs/>
                <w:lang w:val="de-DE"/>
              </w:rPr>
              <w:t>ultationswoche</w:t>
            </w:r>
          </w:p>
        </w:tc>
      </w:tr>
      <w:tr w:rsidR="00D00862" w:rsidRPr="00A7663D" w:rsidTr="00C14F94">
        <w:tc>
          <w:tcPr>
            <w:tcW w:w="4606" w:type="dxa"/>
          </w:tcPr>
          <w:p w:rsidR="00D00862" w:rsidRPr="00A7663D" w:rsidRDefault="00D00862" w:rsidP="008C2861">
            <w:pPr>
              <w:autoSpaceDE w:val="0"/>
              <w:autoSpaceDN w:val="0"/>
              <w:adjustRightInd w:val="0"/>
              <w:jc w:val="both"/>
              <w:rPr>
                <w:b/>
                <w:szCs w:val="24"/>
                <w:lang w:val="de-DE"/>
              </w:rPr>
            </w:pPr>
            <w:r w:rsidRPr="00A7663D">
              <w:rPr>
                <w:b/>
                <w:szCs w:val="24"/>
                <w:lang w:val="de-DE"/>
              </w:rPr>
              <w:t>2022.04.0</w:t>
            </w:r>
            <w:r w:rsidR="008C2861" w:rsidRPr="00A7663D">
              <w:rPr>
                <w:b/>
                <w:szCs w:val="24"/>
                <w:lang w:val="de-DE"/>
              </w:rPr>
              <w:t>7</w:t>
            </w:r>
            <w:r w:rsidRPr="00A7663D">
              <w:rPr>
                <w:b/>
                <w:szCs w:val="24"/>
                <w:lang w:val="de-DE"/>
              </w:rPr>
              <w:t>.</w:t>
            </w:r>
          </w:p>
        </w:tc>
        <w:tc>
          <w:tcPr>
            <w:tcW w:w="4606" w:type="dxa"/>
          </w:tcPr>
          <w:p w:rsidR="008C2861" w:rsidRPr="00A7663D" w:rsidRDefault="007874F7" w:rsidP="008C2861">
            <w:pPr>
              <w:spacing w:line="276" w:lineRule="auto"/>
              <w:rPr>
                <w:u w:val="single"/>
                <w:shd w:val="clear" w:color="auto" w:fill="FFFFFF" w:themeFill="background1"/>
                <w:lang w:val="de-DE"/>
              </w:rPr>
            </w:pPr>
            <w:r w:rsidRPr="00A7663D">
              <w:rPr>
                <w:b/>
                <w:shd w:val="clear" w:color="auto" w:fill="FFFFFF" w:themeFill="background1"/>
                <w:lang w:val="de-DE"/>
              </w:rPr>
              <w:t>The</w:t>
            </w:r>
            <w:r w:rsidR="008C2861" w:rsidRPr="00A7663D">
              <w:rPr>
                <w:b/>
                <w:shd w:val="clear" w:color="auto" w:fill="FFFFFF" w:themeFill="background1"/>
                <w:lang w:val="de-DE"/>
              </w:rPr>
              <w:t>ma</w:t>
            </w:r>
            <w:r w:rsidR="008C2861" w:rsidRPr="00A7663D">
              <w:rPr>
                <w:shd w:val="clear" w:color="auto" w:fill="FFFFFF" w:themeFill="background1"/>
                <w:lang w:val="de-DE"/>
              </w:rPr>
              <w:t>: Agatha Christie</w:t>
            </w:r>
          </w:p>
          <w:p w:rsidR="008C2861" w:rsidRPr="00A7663D" w:rsidRDefault="008C2861" w:rsidP="008C2861">
            <w:pPr>
              <w:spacing w:line="276" w:lineRule="auto"/>
              <w:rPr>
                <w:shd w:val="pct15" w:color="auto" w:fill="FFFFFF"/>
                <w:lang w:val="de-DE"/>
              </w:rPr>
            </w:pPr>
          </w:p>
          <w:p w:rsidR="007874F7" w:rsidRPr="00A7663D" w:rsidRDefault="007874F7" w:rsidP="008C2861">
            <w:pPr>
              <w:spacing w:line="276" w:lineRule="auto"/>
              <w:rPr>
                <w:b/>
                <w:sz w:val="22"/>
                <w:shd w:val="clear" w:color="auto" w:fill="FFFFFF" w:themeFill="background1"/>
                <w:lang w:val="de-DE"/>
              </w:rPr>
            </w:pPr>
            <w:r w:rsidRPr="00A7663D">
              <w:rPr>
                <w:b/>
                <w:shd w:val="clear" w:color="auto" w:fill="FFFFFF" w:themeFill="background1"/>
                <w:lang w:val="de-DE"/>
              </w:rPr>
              <w:t>Text</w:t>
            </w:r>
            <w:r w:rsidR="008C2861" w:rsidRPr="00A7663D">
              <w:rPr>
                <w:shd w:val="clear" w:color="auto" w:fill="FFFFFF" w:themeFill="background1"/>
                <w:lang w:val="de-DE"/>
              </w:rPr>
              <w:t xml:space="preserve">: </w:t>
            </w:r>
            <w:r w:rsidR="008C2861" w:rsidRPr="00A7663D">
              <w:rPr>
                <w:sz w:val="22"/>
                <w:shd w:val="clear" w:color="auto" w:fill="FFFFFF" w:themeFill="background1"/>
                <w:lang w:val="de-DE"/>
              </w:rPr>
              <w:t xml:space="preserve">Agatha Christie: </w:t>
            </w:r>
            <w:proofErr w:type="spellStart"/>
            <w:r w:rsidRPr="00A7663D">
              <w:rPr>
                <w:i/>
                <w:sz w:val="22"/>
                <w:shd w:val="clear" w:color="auto" w:fill="FFFFFF" w:themeFill="background1"/>
                <w:lang w:val="de-DE"/>
              </w:rPr>
              <w:t>Poirot</w:t>
            </w:r>
            <w:proofErr w:type="spellEnd"/>
            <w:r w:rsidRPr="00A7663D">
              <w:rPr>
                <w:i/>
                <w:sz w:val="22"/>
                <w:shd w:val="clear" w:color="auto" w:fill="FFFFFF" w:themeFill="background1"/>
                <w:lang w:val="de-DE"/>
              </w:rPr>
              <w:t xml:space="preserve"> geht stehlen</w:t>
            </w:r>
            <w:r w:rsidR="008C2861" w:rsidRPr="00A7663D">
              <w:rPr>
                <w:sz w:val="22"/>
                <w:shd w:val="pct15" w:color="auto" w:fill="FFFFFF"/>
                <w:lang w:val="de-DE"/>
              </w:rPr>
              <w:br/>
            </w:r>
          </w:p>
          <w:p w:rsidR="008C2861" w:rsidRPr="00A7663D" w:rsidRDefault="007874F7" w:rsidP="008C2861">
            <w:pPr>
              <w:spacing w:line="276" w:lineRule="auto"/>
              <w:rPr>
                <w:shd w:val="pct15" w:color="auto" w:fill="FFFFFF"/>
                <w:lang w:val="de-DE"/>
              </w:rPr>
            </w:pPr>
            <w:r w:rsidRPr="00A7663D">
              <w:rPr>
                <w:b/>
                <w:sz w:val="22"/>
                <w:shd w:val="clear" w:color="auto" w:fill="FFFFFF" w:themeFill="background1"/>
                <w:lang w:val="de-DE"/>
              </w:rPr>
              <w:t>Textauszug:</w:t>
            </w:r>
            <w:r w:rsidRPr="00A7663D">
              <w:rPr>
                <w:sz w:val="22"/>
                <w:shd w:val="clear" w:color="auto" w:fill="FFFFFF" w:themeFill="background1"/>
                <w:lang w:val="de-DE"/>
              </w:rPr>
              <w:t xml:space="preserve"> </w:t>
            </w:r>
            <w:proofErr w:type="spellStart"/>
            <w:r w:rsidR="008C2861" w:rsidRPr="00A7663D">
              <w:rPr>
                <w:sz w:val="22"/>
                <w:shd w:val="clear" w:color="auto" w:fill="FFFFFF" w:themeFill="background1"/>
                <w:lang w:val="de-DE"/>
              </w:rPr>
              <w:t>Keszthelyi</w:t>
            </w:r>
            <w:proofErr w:type="spellEnd"/>
            <w:r w:rsidR="008C2861" w:rsidRPr="00A7663D">
              <w:rPr>
                <w:sz w:val="22"/>
                <w:shd w:val="clear" w:color="auto" w:fill="FFFFFF" w:themeFill="background1"/>
                <w:lang w:val="de-DE"/>
              </w:rPr>
              <w:t xml:space="preserve"> Tibor – A </w:t>
            </w:r>
            <w:proofErr w:type="spellStart"/>
            <w:r w:rsidR="008C2861" w:rsidRPr="00A7663D">
              <w:rPr>
                <w:sz w:val="22"/>
                <w:shd w:val="clear" w:color="auto" w:fill="FFFFFF" w:themeFill="background1"/>
                <w:lang w:val="de-DE"/>
              </w:rPr>
              <w:t>detektívtörté</w:t>
            </w:r>
            <w:r w:rsidRPr="00A7663D">
              <w:rPr>
                <w:sz w:val="22"/>
                <w:shd w:val="clear" w:color="auto" w:fill="FFFFFF" w:themeFill="background1"/>
                <w:lang w:val="de-DE"/>
              </w:rPr>
              <w:t>netek</w:t>
            </w:r>
            <w:proofErr w:type="spellEnd"/>
            <w:r w:rsidRPr="00A7663D">
              <w:rPr>
                <w:sz w:val="22"/>
                <w:shd w:val="clear" w:color="auto" w:fill="FFFFFF" w:themeFill="background1"/>
                <w:lang w:val="de-DE"/>
              </w:rPr>
              <w:t xml:space="preserve"> </w:t>
            </w:r>
            <w:proofErr w:type="spellStart"/>
            <w:r w:rsidRPr="00A7663D">
              <w:rPr>
                <w:sz w:val="22"/>
                <w:shd w:val="clear" w:color="auto" w:fill="FFFFFF" w:themeFill="background1"/>
                <w:lang w:val="de-DE"/>
              </w:rPr>
              <w:t>ana</w:t>
            </w:r>
            <w:bookmarkStart w:id="0" w:name="_GoBack"/>
            <w:bookmarkEnd w:id="0"/>
            <w:r w:rsidRPr="00A7663D">
              <w:rPr>
                <w:sz w:val="22"/>
                <w:shd w:val="clear" w:color="auto" w:fill="FFFFFF" w:themeFill="background1"/>
                <w:lang w:val="de-DE"/>
              </w:rPr>
              <w:t>tómiája</w:t>
            </w:r>
            <w:proofErr w:type="spellEnd"/>
            <w:r w:rsidRPr="00A7663D">
              <w:rPr>
                <w:sz w:val="22"/>
                <w:shd w:val="clear" w:color="auto" w:fill="FFFFFF" w:themeFill="background1"/>
                <w:lang w:val="de-DE"/>
              </w:rPr>
              <w:t>: S. 63-67.</w:t>
            </w:r>
          </w:p>
          <w:p w:rsidR="007874F7" w:rsidRPr="00A7663D" w:rsidRDefault="007874F7" w:rsidP="008C2861">
            <w:pPr>
              <w:autoSpaceDE w:val="0"/>
              <w:autoSpaceDN w:val="0"/>
              <w:adjustRightInd w:val="0"/>
              <w:rPr>
                <w:b/>
                <w:shd w:val="clear" w:color="auto" w:fill="FFFFFF" w:themeFill="background1"/>
                <w:lang w:val="de-DE"/>
              </w:rPr>
            </w:pPr>
          </w:p>
          <w:p w:rsidR="00D00862" w:rsidRPr="00A7663D" w:rsidRDefault="008C2861" w:rsidP="008C2861">
            <w:pPr>
              <w:autoSpaceDE w:val="0"/>
              <w:autoSpaceDN w:val="0"/>
              <w:adjustRightInd w:val="0"/>
              <w:rPr>
                <w:shd w:val="clear" w:color="auto" w:fill="FFFFFF" w:themeFill="background1"/>
                <w:lang w:val="de-DE"/>
              </w:rPr>
            </w:pPr>
            <w:r w:rsidRPr="00A7663D">
              <w:rPr>
                <w:b/>
                <w:shd w:val="clear" w:color="auto" w:fill="FFFFFF" w:themeFill="background1"/>
                <w:lang w:val="de-DE"/>
              </w:rPr>
              <w:t>Film</w:t>
            </w:r>
            <w:r w:rsidR="007874F7" w:rsidRPr="00A7663D">
              <w:rPr>
                <w:shd w:val="clear" w:color="auto" w:fill="FFFFFF" w:themeFill="background1"/>
                <w:lang w:val="de-DE"/>
              </w:rPr>
              <w:t xml:space="preserve">: </w:t>
            </w:r>
            <w:proofErr w:type="spellStart"/>
            <w:r w:rsidR="007874F7" w:rsidRPr="00A7663D">
              <w:rPr>
                <w:shd w:val="clear" w:color="auto" w:fill="FFFFFF" w:themeFill="background1"/>
                <w:lang w:val="de-DE"/>
              </w:rPr>
              <w:t>Poirot</w:t>
            </w:r>
            <w:proofErr w:type="spellEnd"/>
            <w:r w:rsidR="007874F7" w:rsidRPr="00A7663D">
              <w:rPr>
                <w:shd w:val="clear" w:color="auto" w:fill="FFFFFF" w:themeFill="background1"/>
                <w:lang w:val="de-DE"/>
              </w:rPr>
              <w:t xml:space="preserve"> geht stehlen</w:t>
            </w:r>
            <w:r w:rsidRPr="00A7663D">
              <w:rPr>
                <w:shd w:val="clear" w:color="auto" w:fill="FFFFFF" w:themeFill="background1"/>
                <w:lang w:val="de-DE"/>
              </w:rPr>
              <w:t xml:space="preserve"> (50 </w:t>
            </w:r>
            <w:r w:rsidR="00A7663D">
              <w:rPr>
                <w:shd w:val="clear" w:color="auto" w:fill="FFFFFF" w:themeFill="background1"/>
                <w:lang w:val="de-DE"/>
              </w:rPr>
              <w:t>Min</w:t>
            </w:r>
            <w:r w:rsidRPr="00A7663D">
              <w:rPr>
                <w:shd w:val="clear" w:color="auto" w:fill="FFFFFF" w:themeFill="background1"/>
                <w:lang w:val="de-DE"/>
              </w:rPr>
              <w:t>)</w:t>
            </w:r>
          </w:p>
          <w:p w:rsidR="007874F7" w:rsidRPr="00A7663D" w:rsidRDefault="007874F7" w:rsidP="008C2861">
            <w:pPr>
              <w:autoSpaceDE w:val="0"/>
              <w:autoSpaceDN w:val="0"/>
              <w:adjustRightInd w:val="0"/>
              <w:rPr>
                <w:szCs w:val="24"/>
                <w:lang w:val="de-DE"/>
              </w:rPr>
            </w:pPr>
          </w:p>
        </w:tc>
      </w:tr>
      <w:tr w:rsidR="00D00862" w:rsidRPr="00A7663D" w:rsidTr="008C2861">
        <w:tc>
          <w:tcPr>
            <w:tcW w:w="4606" w:type="dxa"/>
          </w:tcPr>
          <w:p w:rsidR="00D00862" w:rsidRPr="00A7663D" w:rsidRDefault="00D00862" w:rsidP="00C14F94">
            <w:pPr>
              <w:autoSpaceDE w:val="0"/>
              <w:autoSpaceDN w:val="0"/>
              <w:adjustRightInd w:val="0"/>
              <w:jc w:val="both"/>
              <w:rPr>
                <w:szCs w:val="24"/>
                <w:lang w:val="de-DE"/>
              </w:rPr>
            </w:pPr>
          </w:p>
          <w:p w:rsidR="00D00862" w:rsidRPr="00A7663D" w:rsidRDefault="00D00862" w:rsidP="008C2861">
            <w:pPr>
              <w:autoSpaceDE w:val="0"/>
              <w:autoSpaceDN w:val="0"/>
              <w:adjustRightInd w:val="0"/>
              <w:jc w:val="both"/>
              <w:rPr>
                <w:szCs w:val="24"/>
                <w:lang w:val="de-DE"/>
              </w:rPr>
            </w:pPr>
            <w:r w:rsidRPr="00A7663D">
              <w:rPr>
                <w:szCs w:val="24"/>
                <w:lang w:val="de-DE"/>
              </w:rPr>
              <w:t>2022.04.1</w:t>
            </w:r>
            <w:r w:rsidR="008C2861" w:rsidRPr="00A7663D">
              <w:rPr>
                <w:szCs w:val="24"/>
                <w:lang w:val="de-DE"/>
              </w:rPr>
              <w:t>4</w:t>
            </w:r>
            <w:r w:rsidRPr="00A7663D">
              <w:rPr>
                <w:szCs w:val="24"/>
                <w:lang w:val="de-DE"/>
              </w:rPr>
              <w:t>.</w:t>
            </w:r>
          </w:p>
        </w:tc>
        <w:tc>
          <w:tcPr>
            <w:tcW w:w="4606" w:type="dxa"/>
            <w:shd w:val="clear" w:color="auto" w:fill="FFFFFF" w:themeFill="background1"/>
          </w:tcPr>
          <w:p w:rsidR="008C2861" w:rsidRPr="00A7663D" w:rsidRDefault="007874F7" w:rsidP="008C2861">
            <w:pPr>
              <w:spacing w:line="276" w:lineRule="auto"/>
              <w:ind w:left="708" w:hanging="708"/>
              <w:rPr>
                <w:shd w:val="clear" w:color="auto" w:fill="FFFFFF" w:themeFill="background1"/>
                <w:lang w:val="de-DE"/>
              </w:rPr>
            </w:pPr>
            <w:r w:rsidRPr="00A7663D">
              <w:rPr>
                <w:b/>
                <w:shd w:val="clear" w:color="auto" w:fill="FFFFFF" w:themeFill="background1"/>
                <w:lang w:val="de-DE"/>
              </w:rPr>
              <w:t>The</w:t>
            </w:r>
            <w:r w:rsidR="008C2861" w:rsidRPr="00A7663D">
              <w:rPr>
                <w:b/>
                <w:shd w:val="clear" w:color="auto" w:fill="FFFFFF" w:themeFill="background1"/>
                <w:lang w:val="de-DE"/>
              </w:rPr>
              <w:t>ma</w:t>
            </w:r>
            <w:r w:rsidR="008C2861" w:rsidRPr="00A7663D">
              <w:rPr>
                <w:shd w:val="clear" w:color="auto" w:fill="FFFFFF" w:themeFill="background1"/>
                <w:lang w:val="de-DE"/>
              </w:rPr>
              <w:t xml:space="preserve">: </w:t>
            </w:r>
            <w:r w:rsidRPr="00A7663D">
              <w:rPr>
                <w:shd w:val="clear" w:color="auto" w:fill="FFFFFF" w:themeFill="background1"/>
                <w:lang w:val="de-DE"/>
              </w:rPr>
              <w:t>Friedrich Dürrenmatt – Das Versprechen. Requiem auf den Kriminalroman (Auszüge</w:t>
            </w:r>
            <w:r w:rsidR="008C2861" w:rsidRPr="00A7663D">
              <w:rPr>
                <w:shd w:val="clear" w:color="auto" w:fill="FFFFFF" w:themeFill="background1"/>
                <w:lang w:val="de-DE"/>
              </w:rPr>
              <w:t>)</w:t>
            </w:r>
          </w:p>
          <w:p w:rsidR="008C2861" w:rsidRPr="00A7663D" w:rsidRDefault="008C2861" w:rsidP="008C2861">
            <w:pPr>
              <w:spacing w:line="276" w:lineRule="auto"/>
              <w:ind w:left="708" w:hanging="708"/>
              <w:rPr>
                <w:shd w:val="pct15" w:color="auto" w:fill="FFFFFF"/>
                <w:lang w:val="de-DE"/>
              </w:rPr>
            </w:pPr>
          </w:p>
          <w:p w:rsidR="00D00862" w:rsidRPr="00A7663D" w:rsidRDefault="00863C5F" w:rsidP="008C2861">
            <w:pPr>
              <w:autoSpaceDE w:val="0"/>
              <w:autoSpaceDN w:val="0"/>
              <w:adjustRightInd w:val="0"/>
              <w:rPr>
                <w:szCs w:val="24"/>
                <w:lang w:val="de-DE"/>
              </w:rPr>
            </w:pPr>
            <w:r w:rsidRPr="00A7663D">
              <w:rPr>
                <w:shd w:val="clear" w:color="auto" w:fill="FFFFFF" w:themeFill="background1"/>
                <w:lang w:val="de-DE"/>
              </w:rPr>
              <w:t>Dürrenmatt, Meister der Krimiliteratur</w:t>
            </w:r>
            <w:r w:rsidR="008C2861" w:rsidRPr="00A7663D">
              <w:rPr>
                <w:shd w:val="pct15" w:color="auto" w:fill="FFFFFF"/>
                <w:lang w:val="de-DE"/>
              </w:rPr>
              <w:t xml:space="preserve"> </w:t>
            </w:r>
            <w:r w:rsidR="008C2861" w:rsidRPr="00A7663D">
              <w:rPr>
                <w:shd w:val="pct15" w:color="auto" w:fill="FFFFFF"/>
                <w:lang w:val="de-DE"/>
              </w:rPr>
              <w:br/>
            </w:r>
            <w:r w:rsidRPr="00A7663D">
              <w:rPr>
                <w:shd w:val="clear" w:color="auto" w:fill="FFFFFF" w:themeFill="background1"/>
                <w:lang w:val="de-DE"/>
              </w:rPr>
              <w:t>Die Tragödie von Inspektor Matthäi</w:t>
            </w:r>
          </w:p>
          <w:p w:rsidR="00D00862" w:rsidRPr="00A7663D" w:rsidRDefault="00D00862" w:rsidP="00C14F94">
            <w:pPr>
              <w:autoSpaceDE w:val="0"/>
              <w:autoSpaceDN w:val="0"/>
              <w:adjustRightInd w:val="0"/>
              <w:jc w:val="center"/>
              <w:rPr>
                <w:szCs w:val="24"/>
                <w:lang w:val="de-DE"/>
              </w:rPr>
            </w:pPr>
          </w:p>
        </w:tc>
      </w:tr>
      <w:tr w:rsidR="00D00862" w:rsidRPr="00A7663D" w:rsidTr="00C14F94">
        <w:tc>
          <w:tcPr>
            <w:tcW w:w="4606" w:type="dxa"/>
          </w:tcPr>
          <w:p w:rsidR="00D00862" w:rsidRPr="00A7663D" w:rsidRDefault="00D00862" w:rsidP="008C2861">
            <w:pPr>
              <w:autoSpaceDE w:val="0"/>
              <w:autoSpaceDN w:val="0"/>
              <w:adjustRightInd w:val="0"/>
              <w:jc w:val="both"/>
              <w:rPr>
                <w:szCs w:val="24"/>
                <w:lang w:val="de-DE"/>
              </w:rPr>
            </w:pPr>
            <w:r w:rsidRPr="00A7663D">
              <w:rPr>
                <w:szCs w:val="24"/>
                <w:lang w:val="de-DE"/>
              </w:rPr>
              <w:t>2022.04.</w:t>
            </w:r>
            <w:r w:rsidR="008C2861" w:rsidRPr="00A7663D">
              <w:rPr>
                <w:szCs w:val="24"/>
                <w:lang w:val="de-DE"/>
              </w:rPr>
              <w:t>21</w:t>
            </w:r>
            <w:r w:rsidRPr="00A7663D">
              <w:rPr>
                <w:szCs w:val="24"/>
                <w:lang w:val="de-DE"/>
              </w:rPr>
              <w:t>.</w:t>
            </w:r>
          </w:p>
        </w:tc>
        <w:tc>
          <w:tcPr>
            <w:tcW w:w="4606" w:type="dxa"/>
          </w:tcPr>
          <w:p w:rsidR="00863C5F" w:rsidRPr="00A7663D" w:rsidRDefault="00863C5F" w:rsidP="00863C5F">
            <w:pPr>
              <w:spacing w:line="276" w:lineRule="auto"/>
              <w:ind w:left="708" w:hanging="708"/>
              <w:rPr>
                <w:shd w:val="clear" w:color="auto" w:fill="FFFFFF" w:themeFill="background1"/>
                <w:lang w:val="de-DE"/>
              </w:rPr>
            </w:pPr>
            <w:r w:rsidRPr="00A7663D">
              <w:rPr>
                <w:b/>
                <w:shd w:val="clear" w:color="auto" w:fill="FFFFFF" w:themeFill="background1"/>
                <w:lang w:val="de-DE"/>
              </w:rPr>
              <w:t>Thema</w:t>
            </w:r>
            <w:r w:rsidRPr="00A7663D">
              <w:rPr>
                <w:shd w:val="clear" w:color="auto" w:fill="FFFFFF" w:themeFill="background1"/>
                <w:lang w:val="de-DE"/>
              </w:rPr>
              <w:t>: Friedrich Dürrenmatt – Das Versprechen. Requiem auf den Kriminalroman (Auszüge)</w:t>
            </w:r>
          </w:p>
          <w:p w:rsidR="008C2861" w:rsidRPr="00A7663D" w:rsidRDefault="008C2861" w:rsidP="008C2861">
            <w:pPr>
              <w:autoSpaceDE w:val="0"/>
              <w:autoSpaceDN w:val="0"/>
              <w:adjustRightInd w:val="0"/>
              <w:rPr>
                <w:szCs w:val="24"/>
                <w:lang w:val="de-DE"/>
              </w:rPr>
            </w:pPr>
          </w:p>
          <w:p w:rsidR="00863C5F" w:rsidRPr="00A7663D" w:rsidRDefault="00863C5F" w:rsidP="008C2861">
            <w:pPr>
              <w:autoSpaceDE w:val="0"/>
              <w:autoSpaceDN w:val="0"/>
              <w:adjustRightInd w:val="0"/>
              <w:rPr>
                <w:szCs w:val="24"/>
                <w:lang w:val="de-DE"/>
              </w:rPr>
            </w:pPr>
            <w:r w:rsidRPr="00A7663D">
              <w:rPr>
                <w:szCs w:val="24"/>
                <w:lang w:val="de-DE"/>
              </w:rPr>
              <w:t>Gattungskritik, tragisches Ende, Dilemma über Moralität und Tabuthemen</w:t>
            </w:r>
          </w:p>
          <w:p w:rsidR="008C2861" w:rsidRPr="00A7663D" w:rsidRDefault="008C2861" w:rsidP="008C2861">
            <w:pPr>
              <w:autoSpaceDE w:val="0"/>
              <w:autoSpaceDN w:val="0"/>
              <w:adjustRightInd w:val="0"/>
              <w:rPr>
                <w:szCs w:val="24"/>
                <w:lang w:val="de-DE"/>
              </w:rPr>
            </w:pPr>
          </w:p>
        </w:tc>
      </w:tr>
      <w:tr w:rsidR="00D00862" w:rsidRPr="00A7663D" w:rsidTr="00C14F94">
        <w:tc>
          <w:tcPr>
            <w:tcW w:w="4606" w:type="dxa"/>
          </w:tcPr>
          <w:p w:rsidR="00D00862" w:rsidRPr="00A7663D" w:rsidRDefault="00D00862" w:rsidP="00C14F94">
            <w:pPr>
              <w:autoSpaceDE w:val="0"/>
              <w:autoSpaceDN w:val="0"/>
              <w:adjustRightInd w:val="0"/>
              <w:jc w:val="both"/>
              <w:rPr>
                <w:szCs w:val="24"/>
                <w:lang w:val="de-DE"/>
              </w:rPr>
            </w:pPr>
          </w:p>
          <w:p w:rsidR="00D00862" w:rsidRPr="00A7663D" w:rsidRDefault="00D00862" w:rsidP="00C14F94">
            <w:pPr>
              <w:autoSpaceDE w:val="0"/>
              <w:autoSpaceDN w:val="0"/>
              <w:adjustRightInd w:val="0"/>
              <w:jc w:val="both"/>
              <w:rPr>
                <w:szCs w:val="24"/>
                <w:lang w:val="de-DE"/>
              </w:rPr>
            </w:pPr>
            <w:r w:rsidRPr="00A7663D">
              <w:rPr>
                <w:szCs w:val="24"/>
                <w:lang w:val="de-DE"/>
              </w:rPr>
              <w:t>2022.04.2</w:t>
            </w:r>
            <w:r w:rsidR="008C2861" w:rsidRPr="00A7663D">
              <w:rPr>
                <w:szCs w:val="24"/>
                <w:lang w:val="de-DE"/>
              </w:rPr>
              <w:t>8</w:t>
            </w:r>
            <w:r w:rsidRPr="00A7663D">
              <w:rPr>
                <w:szCs w:val="24"/>
                <w:lang w:val="de-DE"/>
              </w:rPr>
              <w:t>.</w:t>
            </w:r>
          </w:p>
          <w:p w:rsidR="00D00862" w:rsidRPr="00A7663D" w:rsidRDefault="00D00862" w:rsidP="00C14F94">
            <w:pPr>
              <w:autoSpaceDE w:val="0"/>
              <w:autoSpaceDN w:val="0"/>
              <w:adjustRightInd w:val="0"/>
              <w:jc w:val="both"/>
              <w:rPr>
                <w:szCs w:val="24"/>
                <w:lang w:val="de-DE"/>
              </w:rPr>
            </w:pPr>
          </w:p>
        </w:tc>
        <w:tc>
          <w:tcPr>
            <w:tcW w:w="4606" w:type="dxa"/>
          </w:tcPr>
          <w:p w:rsidR="00863C5F" w:rsidRPr="00A7663D" w:rsidRDefault="008C2861" w:rsidP="00863C5F">
            <w:pPr>
              <w:spacing w:line="276" w:lineRule="auto"/>
              <w:ind w:left="708" w:hanging="708"/>
              <w:rPr>
                <w:shd w:val="clear" w:color="auto" w:fill="FFFFFF" w:themeFill="background1"/>
                <w:lang w:val="de-DE"/>
              </w:rPr>
            </w:pPr>
            <w:proofErr w:type="spellStart"/>
            <w:r w:rsidRPr="00A7663D">
              <w:rPr>
                <w:b/>
                <w:shd w:val="clear" w:color="auto" w:fill="FFFFFF" w:themeFill="background1"/>
                <w:lang w:val="de-DE"/>
              </w:rPr>
              <w:t>Téma</w:t>
            </w:r>
            <w:proofErr w:type="spellEnd"/>
            <w:r w:rsidRPr="00A7663D">
              <w:rPr>
                <w:shd w:val="clear" w:color="auto" w:fill="FFFFFF" w:themeFill="background1"/>
                <w:lang w:val="de-DE"/>
              </w:rPr>
              <w:t xml:space="preserve">: </w:t>
            </w:r>
            <w:r w:rsidR="00863C5F" w:rsidRPr="00A7663D">
              <w:rPr>
                <w:b/>
                <w:shd w:val="clear" w:color="auto" w:fill="FFFFFF" w:themeFill="background1"/>
                <w:lang w:val="de-DE"/>
              </w:rPr>
              <w:t>Thema</w:t>
            </w:r>
            <w:r w:rsidR="00863C5F" w:rsidRPr="00A7663D">
              <w:rPr>
                <w:shd w:val="clear" w:color="auto" w:fill="FFFFFF" w:themeFill="background1"/>
                <w:lang w:val="de-DE"/>
              </w:rPr>
              <w:t>: Friedrich Dürrenmatt – Das Versprechen. Requiem auf den Kriminalroman (Auszüge)</w:t>
            </w:r>
          </w:p>
          <w:p w:rsidR="008C2861" w:rsidRPr="00A7663D" w:rsidRDefault="008C2861" w:rsidP="00C25280">
            <w:pPr>
              <w:autoSpaceDE w:val="0"/>
              <w:autoSpaceDN w:val="0"/>
              <w:adjustRightInd w:val="0"/>
              <w:jc w:val="both"/>
              <w:rPr>
                <w:szCs w:val="24"/>
                <w:lang w:val="de-DE"/>
              </w:rPr>
            </w:pPr>
          </w:p>
          <w:p w:rsidR="008C2861" w:rsidRPr="00A7663D" w:rsidRDefault="00863C5F" w:rsidP="008C2861">
            <w:pPr>
              <w:autoSpaceDE w:val="0"/>
              <w:autoSpaceDN w:val="0"/>
              <w:adjustRightInd w:val="0"/>
              <w:jc w:val="both"/>
              <w:rPr>
                <w:szCs w:val="24"/>
                <w:lang w:val="de-DE"/>
              </w:rPr>
            </w:pPr>
            <w:r w:rsidRPr="00A7663D">
              <w:rPr>
                <w:szCs w:val="24"/>
                <w:lang w:val="de-DE"/>
              </w:rPr>
              <w:t>Emotion vs. Logik</w:t>
            </w:r>
            <w:r w:rsidR="008C2861" w:rsidRPr="00A7663D">
              <w:rPr>
                <w:szCs w:val="24"/>
                <w:lang w:val="de-DE"/>
              </w:rPr>
              <w:t xml:space="preserve"> </w:t>
            </w:r>
          </w:p>
          <w:p w:rsidR="008C2861" w:rsidRPr="00A7663D" w:rsidRDefault="00863C5F" w:rsidP="008C2861">
            <w:pPr>
              <w:autoSpaceDE w:val="0"/>
              <w:autoSpaceDN w:val="0"/>
              <w:adjustRightInd w:val="0"/>
              <w:jc w:val="both"/>
              <w:rPr>
                <w:szCs w:val="24"/>
                <w:lang w:val="de-DE"/>
              </w:rPr>
            </w:pPr>
            <w:r w:rsidRPr="00A7663D">
              <w:rPr>
                <w:szCs w:val="24"/>
                <w:lang w:val="de-DE"/>
              </w:rPr>
              <w:t>Die unstabile Persönlichkeit von Inspektor Matthäi</w:t>
            </w:r>
          </w:p>
          <w:p w:rsidR="008C2861" w:rsidRPr="00A7663D" w:rsidRDefault="008C2861" w:rsidP="008C2861">
            <w:pPr>
              <w:autoSpaceDE w:val="0"/>
              <w:autoSpaceDN w:val="0"/>
              <w:adjustRightInd w:val="0"/>
              <w:jc w:val="both"/>
              <w:rPr>
                <w:szCs w:val="24"/>
                <w:lang w:val="de-DE"/>
              </w:rPr>
            </w:pPr>
          </w:p>
        </w:tc>
      </w:tr>
      <w:tr w:rsidR="00D00862" w:rsidRPr="00A7663D" w:rsidTr="00C14F94">
        <w:tc>
          <w:tcPr>
            <w:tcW w:w="4606" w:type="dxa"/>
          </w:tcPr>
          <w:p w:rsidR="00D00862" w:rsidRPr="00A7663D" w:rsidRDefault="00D00862" w:rsidP="008C2861">
            <w:pPr>
              <w:autoSpaceDE w:val="0"/>
              <w:autoSpaceDN w:val="0"/>
              <w:adjustRightInd w:val="0"/>
              <w:jc w:val="both"/>
              <w:rPr>
                <w:szCs w:val="24"/>
                <w:lang w:val="de-DE"/>
              </w:rPr>
            </w:pPr>
            <w:r w:rsidRPr="00A7663D">
              <w:rPr>
                <w:szCs w:val="24"/>
                <w:lang w:val="de-DE"/>
              </w:rPr>
              <w:t>2022.05.0</w:t>
            </w:r>
            <w:r w:rsidR="008C2861" w:rsidRPr="00A7663D">
              <w:rPr>
                <w:szCs w:val="24"/>
                <w:lang w:val="de-DE"/>
              </w:rPr>
              <w:t>5</w:t>
            </w:r>
            <w:r w:rsidRPr="00A7663D">
              <w:rPr>
                <w:szCs w:val="24"/>
                <w:lang w:val="de-DE"/>
              </w:rPr>
              <w:t>.</w:t>
            </w:r>
          </w:p>
        </w:tc>
        <w:tc>
          <w:tcPr>
            <w:tcW w:w="4606" w:type="dxa"/>
          </w:tcPr>
          <w:p w:rsidR="00863C5F" w:rsidRPr="00A7663D" w:rsidRDefault="008C2861" w:rsidP="00863C5F">
            <w:pPr>
              <w:spacing w:line="276" w:lineRule="auto"/>
              <w:ind w:left="708" w:hanging="708"/>
              <w:rPr>
                <w:shd w:val="clear" w:color="auto" w:fill="FFFFFF" w:themeFill="background1"/>
                <w:lang w:val="de-DE"/>
              </w:rPr>
            </w:pPr>
            <w:proofErr w:type="spellStart"/>
            <w:r w:rsidRPr="00A7663D">
              <w:rPr>
                <w:b/>
                <w:shd w:val="clear" w:color="auto" w:fill="FFFFFF" w:themeFill="background1"/>
                <w:lang w:val="de-DE"/>
              </w:rPr>
              <w:t>Téma</w:t>
            </w:r>
            <w:proofErr w:type="spellEnd"/>
            <w:r w:rsidRPr="00A7663D">
              <w:rPr>
                <w:shd w:val="clear" w:color="auto" w:fill="FFFFFF" w:themeFill="background1"/>
                <w:lang w:val="de-DE"/>
              </w:rPr>
              <w:t xml:space="preserve">: </w:t>
            </w:r>
            <w:r w:rsidR="00863C5F" w:rsidRPr="00A7663D">
              <w:rPr>
                <w:b/>
                <w:shd w:val="clear" w:color="auto" w:fill="FFFFFF" w:themeFill="background1"/>
                <w:lang w:val="de-DE"/>
              </w:rPr>
              <w:t>Thema</w:t>
            </w:r>
            <w:r w:rsidR="00863C5F" w:rsidRPr="00A7663D">
              <w:rPr>
                <w:shd w:val="clear" w:color="auto" w:fill="FFFFFF" w:themeFill="background1"/>
                <w:lang w:val="de-DE"/>
              </w:rPr>
              <w:t>: Friedrich Dürrenmatt – Das Versprechen. Requiem auf den Kriminalroman (Auszüge)</w:t>
            </w:r>
          </w:p>
          <w:p w:rsidR="008C2861" w:rsidRPr="00A7663D" w:rsidRDefault="008C2861" w:rsidP="008C2861">
            <w:pPr>
              <w:spacing w:line="276" w:lineRule="auto"/>
              <w:ind w:left="708" w:hanging="708"/>
              <w:rPr>
                <w:shd w:val="clear" w:color="auto" w:fill="FFFFFF" w:themeFill="background1"/>
                <w:lang w:val="de-DE"/>
              </w:rPr>
            </w:pPr>
          </w:p>
          <w:p w:rsidR="00863C5F" w:rsidRPr="00A7663D" w:rsidRDefault="008C2861" w:rsidP="00863C5F">
            <w:pPr>
              <w:rPr>
                <w:lang w:val="de-DE"/>
              </w:rPr>
            </w:pPr>
            <w:r w:rsidRPr="00A7663D">
              <w:rPr>
                <w:b/>
                <w:szCs w:val="24"/>
                <w:lang w:val="de-DE"/>
              </w:rPr>
              <w:t xml:space="preserve">Film: </w:t>
            </w:r>
            <w:r w:rsidR="00863C5F" w:rsidRPr="00A7663D">
              <w:rPr>
                <w:lang w:val="de-DE"/>
              </w:rPr>
              <w:t xml:space="preserve">Es geschah am </w:t>
            </w:r>
            <w:proofErr w:type="spellStart"/>
            <w:r w:rsidR="00863C5F" w:rsidRPr="00A7663D">
              <w:rPr>
                <w:lang w:val="de-DE"/>
              </w:rPr>
              <w:t>hellichten</w:t>
            </w:r>
            <w:proofErr w:type="spellEnd"/>
            <w:r w:rsidR="00863C5F" w:rsidRPr="00A7663D">
              <w:rPr>
                <w:lang w:val="de-DE"/>
              </w:rPr>
              <w:t xml:space="preserve"> Tag (1953)</w:t>
            </w:r>
          </w:p>
          <w:p w:rsidR="00D00862" w:rsidRPr="00A7663D" w:rsidRDefault="00863C5F" w:rsidP="008C2861">
            <w:pPr>
              <w:autoSpaceDE w:val="0"/>
              <w:autoSpaceDN w:val="0"/>
              <w:adjustRightInd w:val="0"/>
              <w:rPr>
                <w:szCs w:val="24"/>
                <w:lang w:val="de-DE"/>
              </w:rPr>
            </w:pPr>
            <w:r w:rsidRPr="00A7663D">
              <w:rPr>
                <w:szCs w:val="24"/>
                <w:lang w:val="de-DE"/>
              </w:rPr>
              <w:t xml:space="preserve">          (Auszüge)</w:t>
            </w:r>
          </w:p>
          <w:p w:rsidR="00863C5F" w:rsidRPr="00A7663D" w:rsidRDefault="00863C5F" w:rsidP="008C2861">
            <w:pPr>
              <w:autoSpaceDE w:val="0"/>
              <w:autoSpaceDN w:val="0"/>
              <w:adjustRightInd w:val="0"/>
              <w:rPr>
                <w:szCs w:val="24"/>
                <w:lang w:val="de-DE"/>
              </w:rPr>
            </w:pPr>
          </w:p>
          <w:p w:rsidR="00863C5F" w:rsidRPr="00A7663D" w:rsidRDefault="00863C5F" w:rsidP="008C2861">
            <w:pPr>
              <w:autoSpaceDE w:val="0"/>
              <w:autoSpaceDN w:val="0"/>
              <w:adjustRightInd w:val="0"/>
              <w:rPr>
                <w:szCs w:val="24"/>
                <w:lang w:val="de-DE"/>
              </w:rPr>
            </w:pPr>
            <w:r w:rsidRPr="00A7663D">
              <w:rPr>
                <w:szCs w:val="24"/>
                <w:lang w:val="de-DE"/>
              </w:rPr>
              <w:t>Diskussion über das Ende des Films und über die Konklusion des Romans</w:t>
            </w:r>
          </w:p>
          <w:p w:rsidR="008C2861" w:rsidRPr="00A7663D" w:rsidRDefault="008C2861" w:rsidP="008C2861">
            <w:pPr>
              <w:autoSpaceDE w:val="0"/>
              <w:autoSpaceDN w:val="0"/>
              <w:adjustRightInd w:val="0"/>
              <w:rPr>
                <w:szCs w:val="24"/>
                <w:lang w:val="de-DE"/>
              </w:rPr>
            </w:pPr>
          </w:p>
        </w:tc>
      </w:tr>
      <w:tr w:rsidR="00D00862" w:rsidRPr="00A7663D" w:rsidTr="00C25280">
        <w:tc>
          <w:tcPr>
            <w:tcW w:w="4606" w:type="dxa"/>
            <w:shd w:val="clear" w:color="auto" w:fill="FFFFFF" w:themeFill="background1"/>
          </w:tcPr>
          <w:p w:rsidR="00D00862" w:rsidRPr="00A7663D" w:rsidRDefault="00D00862" w:rsidP="008C2861">
            <w:pPr>
              <w:autoSpaceDE w:val="0"/>
              <w:autoSpaceDN w:val="0"/>
              <w:adjustRightInd w:val="0"/>
              <w:jc w:val="both"/>
              <w:rPr>
                <w:b/>
                <w:szCs w:val="24"/>
                <w:shd w:val="pct15" w:color="auto" w:fill="FFFFFF"/>
                <w:lang w:val="de-DE"/>
              </w:rPr>
            </w:pPr>
            <w:r w:rsidRPr="00A7663D">
              <w:rPr>
                <w:b/>
                <w:szCs w:val="24"/>
                <w:shd w:val="pct15" w:color="auto" w:fill="FFFFFF"/>
                <w:lang w:val="de-DE"/>
              </w:rPr>
              <w:lastRenderedPageBreak/>
              <w:t>2022.05.1</w:t>
            </w:r>
            <w:r w:rsidR="008C2861" w:rsidRPr="00A7663D">
              <w:rPr>
                <w:b/>
                <w:szCs w:val="24"/>
                <w:shd w:val="pct15" w:color="auto" w:fill="FFFFFF"/>
                <w:lang w:val="de-DE"/>
              </w:rPr>
              <w:t>2</w:t>
            </w:r>
            <w:r w:rsidRPr="00A7663D">
              <w:rPr>
                <w:b/>
                <w:szCs w:val="24"/>
                <w:shd w:val="pct15" w:color="auto" w:fill="FFFFFF"/>
                <w:lang w:val="de-DE"/>
              </w:rPr>
              <w:t>.</w:t>
            </w:r>
          </w:p>
        </w:tc>
        <w:tc>
          <w:tcPr>
            <w:tcW w:w="4606" w:type="dxa"/>
          </w:tcPr>
          <w:p w:rsidR="00D00862" w:rsidRPr="00A7663D" w:rsidRDefault="00863C5F" w:rsidP="00863C5F">
            <w:pPr>
              <w:autoSpaceDE w:val="0"/>
              <w:autoSpaceDN w:val="0"/>
              <w:adjustRightInd w:val="0"/>
              <w:jc w:val="center"/>
              <w:rPr>
                <w:b/>
                <w:szCs w:val="24"/>
                <w:shd w:val="pct15" w:color="auto" w:fill="FFFFFF"/>
                <w:lang w:val="de-DE"/>
              </w:rPr>
            </w:pPr>
            <w:r w:rsidRPr="00A7663D">
              <w:rPr>
                <w:b/>
                <w:szCs w:val="24"/>
                <w:shd w:val="pct15" w:color="auto" w:fill="FFFFFF"/>
                <w:lang w:val="de-DE"/>
              </w:rPr>
              <w:t>Klausur</w:t>
            </w:r>
            <w:r w:rsidR="008C2861" w:rsidRPr="00A7663D">
              <w:rPr>
                <w:b/>
                <w:szCs w:val="24"/>
                <w:shd w:val="pct15" w:color="auto" w:fill="FFFFFF"/>
                <w:lang w:val="de-DE"/>
              </w:rPr>
              <w:t xml:space="preserve"> (100 </w:t>
            </w:r>
            <w:r w:rsidRPr="00A7663D">
              <w:rPr>
                <w:b/>
                <w:szCs w:val="24"/>
                <w:shd w:val="pct15" w:color="auto" w:fill="FFFFFF"/>
                <w:lang w:val="de-DE"/>
              </w:rPr>
              <w:t>Min</w:t>
            </w:r>
            <w:r w:rsidR="008C2861" w:rsidRPr="00A7663D">
              <w:rPr>
                <w:b/>
                <w:szCs w:val="24"/>
                <w:shd w:val="pct15" w:color="auto" w:fill="FFFFFF"/>
                <w:lang w:val="de-DE"/>
              </w:rPr>
              <w:t>)</w:t>
            </w:r>
          </w:p>
        </w:tc>
      </w:tr>
    </w:tbl>
    <w:p w:rsidR="00D00862" w:rsidRPr="00A7663D" w:rsidRDefault="00D00862" w:rsidP="00D00862">
      <w:pPr>
        <w:autoSpaceDE w:val="0"/>
        <w:autoSpaceDN w:val="0"/>
        <w:adjustRightInd w:val="0"/>
        <w:jc w:val="both"/>
        <w:rPr>
          <w:szCs w:val="24"/>
          <w:lang w:val="de-DE"/>
        </w:rPr>
      </w:pPr>
    </w:p>
    <w:p w:rsidR="00D00862" w:rsidRPr="00A7663D" w:rsidRDefault="00863C5F" w:rsidP="00D00862">
      <w:pPr>
        <w:autoSpaceDE w:val="0"/>
        <w:autoSpaceDN w:val="0"/>
        <w:adjustRightInd w:val="0"/>
        <w:jc w:val="both"/>
        <w:rPr>
          <w:b/>
          <w:szCs w:val="24"/>
          <w:lang w:val="de-DE"/>
        </w:rPr>
      </w:pPr>
      <w:r w:rsidRPr="00A7663D">
        <w:rPr>
          <w:b/>
          <w:szCs w:val="24"/>
          <w:lang w:val="de-DE"/>
        </w:rPr>
        <w:t>Leseliste</w:t>
      </w:r>
      <w:r w:rsidR="00D00862" w:rsidRPr="00A7663D">
        <w:rPr>
          <w:b/>
          <w:szCs w:val="24"/>
          <w:lang w:val="de-DE"/>
        </w:rPr>
        <w:t>:</w:t>
      </w:r>
    </w:p>
    <w:p w:rsidR="00682701" w:rsidRPr="00A7663D" w:rsidRDefault="00682701">
      <w:pPr>
        <w:rPr>
          <w:lang w:val="de-DE"/>
        </w:rPr>
      </w:pPr>
    </w:p>
    <w:p w:rsidR="000B7FF6" w:rsidRPr="00A7663D" w:rsidRDefault="000B7FF6">
      <w:pPr>
        <w:rPr>
          <w:lang w:val="de-DE"/>
        </w:rPr>
      </w:pPr>
      <w:r w:rsidRPr="00A7663D">
        <w:rPr>
          <w:lang w:val="de-DE"/>
        </w:rPr>
        <w:t xml:space="preserve">Agatha Christie: </w:t>
      </w:r>
      <w:proofErr w:type="spellStart"/>
      <w:r w:rsidRPr="00A7663D">
        <w:rPr>
          <w:lang w:val="de-DE"/>
        </w:rPr>
        <w:t>Poirot</w:t>
      </w:r>
      <w:proofErr w:type="spellEnd"/>
      <w:r w:rsidRPr="00A7663D">
        <w:rPr>
          <w:lang w:val="de-DE"/>
        </w:rPr>
        <w:t xml:space="preserve"> geht stehlen. </w:t>
      </w:r>
      <w:r w:rsidR="008B7152" w:rsidRPr="00A7663D">
        <w:rPr>
          <w:lang w:val="de-DE"/>
        </w:rPr>
        <w:t xml:space="preserve">In: </w:t>
      </w:r>
      <w:proofErr w:type="spellStart"/>
      <w:r w:rsidR="008B7152" w:rsidRPr="00A7663D">
        <w:rPr>
          <w:lang w:val="de-DE"/>
        </w:rPr>
        <w:t>Poirots</w:t>
      </w:r>
      <w:proofErr w:type="spellEnd"/>
      <w:r w:rsidR="008B7152" w:rsidRPr="00A7663D">
        <w:rPr>
          <w:lang w:val="de-DE"/>
        </w:rPr>
        <w:t xml:space="preserve"> erste Fälle. Online: </w:t>
      </w:r>
      <w:hyperlink r:id="rId7" w:history="1">
        <w:r w:rsidR="008B7152" w:rsidRPr="00A7663D">
          <w:rPr>
            <w:rStyle w:val="Hiperhivatkozs"/>
            <w:lang w:val="de-DE"/>
          </w:rPr>
          <w:t>https://www.kostenlosonlinelesen.net/kostenlose-poirots-erste-faelle</w:t>
        </w:r>
      </w:hyperlink>
      <w:r w:rsidR="008B7152" w:rsidRPr="00A7663D">
        <w:rPr>
          <w:lang w:val="de-DE"/>
        </w:rPr>
        <w:t xml:space="preserve"> </w:t>
      </w:r>
    </w:p>
    <w:p w:rsidR="008C2861" w:rsidRPr="00A7663D" w:rsidRDefault="008C2861">
      <w:pPr>
        <w:rPr>
          <w:lang w:val="de-DE"/>
        </w:rPr>
      </w:pPr>
      <w:r w:rsidRPr="00A7663D">
        <w:rPr>
          <w:lang w:val="de-DE"/>
        </w:rPr>
        <w:t xml:space="preserve">Edgar Allen Poe: Der entwendete Brief. </w:t>
      </w:r>
      <w:proofErr w:type="spellStart"/>
      <w:r w:rsidRPr="00A7663D">
        <w:rPr>
          <w:lang w:val="de-DE"/>
        </w:rPr>
        <w:t>Ullstein</w:t>
      </w:r>
      <w:proofErr w:type="spellEnd"/>
      <w:r w:rsidRPr="00A7663D">
        <w:rPr>
          <w:lang w:val="de-DE"/>
        </w:rPr>
        <w:t xml:space="preserve"> GmbH. Übersetzt von Gisela Etzel. Online: </w:t>
      </w:r>
      <w:hyperlink r:id="rId8" w:history="1">
        <w:r w:rsidRPr="00A7663D">
          <w:rPr>
            <w:rStyle w:val="Hiperhivatkozs"/>
            <w:lang w:val="de-DE"/>
          </w:rPr>
          <w:t>https://www.projekt-gutenberg.org/poe/derbrie1/chap001.html</w:t>
        </w:r>
      </w:hyperlink>
    </w:p>
    <w:p w:rsidR="008C2861" w:rsidRPr="00A7663D" w:rsidRDefault="008C2861">
      <w:pPr>
        <w:rPr>
          <w:lang w:val="de-DE"/>
        </w:rPr>
      </w:pPr>
      <w:proofErr w:type="spellStart"/>
      <w:r w:rsidRPr="00A7663D">
        <w:rPr>
          <w:lang w:val="de-DE"/>
        </w:rPr>
        <w:t>Keszthelyi</w:t>
      </w:r>
      <w:proofErr w:type="spellEnd"/>
      <w:r w:rsidRPr="00A7663D">
        <w:rPr>
          <w:lang w:val="de-DE"/>
        </w:rPr>
        <w:t xml:space="preserve"> Tibor: A </w:t>
      </w:r>
      <w:proofErr w:type="spellStart"/>
      <w:r w:rsidRPr="00A7663D">
        <w:rPr>
          <w:lang w:val="de-DE"/>
        </w:rPr>
        <w:t>detektívtörténetek</w:t>
      </w:r>
      <w:proofErr w:type="spellEnd"/>
      <w:r w:rsidRPr="00A7663D">
        <w:rPr>
          <w:lang w:val="de-DE"/>
        </w:rPr>
        <w:t xml:space="preserve"> </w:t>
      </w:r>
      <w:proofErr w:type="spellStart"/>
      <w:r w:rsidRPr="00A7663D">
        <w:rPr>
          <w:lang w:val="de-DE"/>
        </w:rPr>
        <w:t>anatómiája</w:t>
      </w:r>
      <w:proofErr w:type="spellEnd"/>
      <w:r w:rsidRPr="00A7663D">
        <w:rPr>
          <w:lang w:val="de-DE"/>
        </w:rPr>
        <w:t xml:space="preserve">. </w:t>
      </w:r>
      <w:proofErr w:type="spellStart"/>
      <w:r w:rsidR="000B7FF6" w:rsidRPr="00A7663D">
        <w:rPr>
          <w:lang w:val="de-DE"/>
        </w:rPr>
        <w:t>Magvető</w:t>
      </w:r>
      <w:proofErr w:type="spellEnd"/>
      <w:r w:rsidR="000B7FF6" w:rsidRPr="00A7663D">
        <w:rPr>
          <w:lang w:val="de-DE"/>
        </w:rPr>
        <w:t xml:space="preserve"> </w:t>
      </w:r>
      <w:proofErr w:type="spellStart"/>
      <w:r w:rsidR="000B7FF6" w:rsidRPr="00A7663D">
        <w:rPr>
          <w:lang w:val="de-DE"/>
        </w:rPr>
        <w:t>kiadó</w:t>
      </w:r>
      <w:proofErr w:type="spellEnd"/>
      <w:r w:rsidR="000B7FF6" w:rsidRPr="00A7663D">
        <w:rPr>
          <w:lang w:val="de-DE"/>
        </w:rPr>
        <w:t xml:space="preserve">, 1979. </w:t>
      </w:r>
    </w:p>
    <w:p w:rsidR="000B7FF6" w:rsidRPr="00A7663D" w:rsidRDefault="000B7FF6">
      <w:pPr>
        <w:rPr>
          <w:lang w:val="de-DE"/>
        </w:rPr>
      </w:pPr>
      <w:r w:rsidRPr="00A7663D">
        <w:rPr>
          <w:lang w:val="de-DE"/>
        </w:rPr>
        <w:t xml:space="preserve">Friedrich Dürrenmatt: Das Versprechen. Requiem auf den Kriminalroman. 8. Auflage Dezember 1983, Tausend Deutscher Taschenbuch Verlag GmbH &amp; </w:t>
      </w:r>
      <w:proofErr w:type="spellStart"/>
      <w:r w:rsidRPr="00A7663D">
        <w:rPr>
          <w:lang w:val="de-DE"/>
        </w:rPr>
        <w:t>co</w:t>
      </w:r>
      <w:proofErr w:type="spellEnd"/>
      <w:r w:rsidRPr="00A7663D">
        <w:rPr>
          <w:lang w:val="de-DE"/>
        </w:rPr>
        <w:t>. KG, München, 1983.</w:t>
      </w:r>
    </w:p>
    <w:p w:rsidR="008B7152" w:rsidRPr="00A7663D" w:rsidRDefault="008B7152">
      <w:pPr>
        <w:rPr>
          <w:lang w:val="de-DE"/>
        </w:rPr>
      </w:pPr>
    </w:p>
    <w:p w:rsidR="008B7152" w:rsidRPr="00A7663D" w:rsidRDefault="00863C5F">
      <w:pPr>
        <w:rPr>
          <w:b/>
          <w:lang w:val="de-DE"/>
        </w:rPr>
      </w:pPr>
      <w:r w:rsidRPr="00A7663D">
        <w:rPr>
          <w:b/>
          <w:lang w:val="de-DE"/>
        </w:rPr>
        <w:t>Filmliste</w:t>
      </w:r>
      <w:r w:rsidR="008B7152" w:rsidRPr="00A7663D">
        <w:rPr>
          <w:b/>
          <w:lang w:val="de-DE"/>
        </w:rPr>
        <w:t xml:space="preserve">: </w:t>
      </w:r>
    </w:p>
    <w:p w:rsidR="008B7152" w:rsidRPr="00A7663D" w:rsidRDefault="008B7152" w:rsidP="008B7152">
      <w:pPr>
        <w:rPr>
          <w:lang w:val="de-DE"/>
        </w:rPr>
      </w:pPr>
    </w:p>
    <w:p w:rsidR="008B7152" w:rsidRPr="00A7663D" w:rsidRDefault="008B7152" w:rsidP="008B7152">
      <w:pPr>
        <w:rPr>
          <w:lang w:val="de-DE"/>
        </w:rPr>
      </w:pPr>
      <w:r w:rsidRPr="00A7663D">
        <w:rPr>
          <w:lang w:val="de-DE"/>
        </w:rPr>
        <w:t xml:space="preserve">Es geschah am </w:t>
      </w:r>
      <w:proofErr w:type="spellStart"/>
      <w:r w:rsidRPr="00A7663D">
        <w:rPr>
          <w:lang w:val="de-DE"/>
        </w:rPr>
        <w:t>hellichten</w:t>
      </w:r>
      <w:proofErr w:type="spellEnd"/>
      <w:r w:rsidRPr="00A7663D">
        <w:rPr>
          <w:lang w:val="de-DE"/>
        </w:rPr>
        <w:t xml:space="preserve"> Tag (1953)</w:t>
      </w:r>
    </w:p>
    <w:p w:rsidR="008B7152" w:rsidRPr="00A7663D" w:rsidRDefault="008B7152">
      <w:pPr>
        <w:rPr>
          <w:lang w:val="de-DE"/>
        </w:rPr>
      </w:pPr>
      <w:proofErr w:type="spellStart"/>
      <w:r w:rsidRPr="00A7663D">
        <w:rPr>
          <w:lang w:val="de-DE"/>
        </w:rPr>
        <w:t>Poirot</w:t>
      </w:r>
      <w:proofErr w:type="spellEnd"/>
      <w:r w:rsidRPr="00A7663D">
        <w:rPr>
          <w:lang w:val="de-DE"/>
        </w:rPr>
        <w:t xml:space="preserve"> – </w:t>
      </w:r>
      <w:proofErr w:type="spellStart"/>
      <w:r w:rsidRPr="00A7663D">
        <w:rPr>
          <w:lang w:val="de-DE"/>
        </w:rPr>
        <w:t>Poirot</w:t>
      </w:r>
      <w:proofErr w:type="spellEnd"/>
      <w:r w:rsidRPr="00A7663D">
        <w:rPr>
          <w:lang w:val="de-DE"/>
        </w:rPr>
        <w:t xml:space="preserve"> geht stehlen</w:t>
      </w:r>
    </w:p>
    <w:p w:rsidR="008B7152" w:rsidRPr="00A7663D" w:rsidRDefault="008B7152">
      <w:pPr>
        <w:rPr>
          <w:lang w:val="de-DE"/>
        </w:rPr>
      </w:pPr>
      <w:r w:rsidRPr="00A7663D">
        <w:rPr>
          <w:lang w:val="de-DE"/>
        </w:rPr>
        <w:t xml:space="preserve">Sherlock Holmes – Der Hund von Baskerville </w:t>
      </w:r>
    </w:p>
    <w:p w:rsidR="008B7152" w:rsidRPr="00A7663D" w:rsidRDefault="008B7152">
      <w:pPr>
        <w:rPr>
          <w:lang w:val="de-DE"/>
        </w:rPr>
      </w:pPr>
      <w:proofErr w:type="spellStart"/>
      <w:r w:rsidRPr="00A7663D">
        <w:rPr>
          <w:lang w:val="de-DE"/>
        </w:rPr>
        <w:t>Vidocq</w:t>
      </w:r>
      <w:proofErr w:type="spellEnd"/>
      <w:r w:rsidRPr="00A7663D">
        <w:rPr>
          <w:lang w:val="de-DE"/>
        </w:rPr>
        <w:t xml:space="preserve"> (2001)</w:t>
      </w:r>
    </w:p>
    <w:p w:rsidR="000B7FF6" w:rsidRPr="00A7663D" w:rsidRDefault="000B7FF6">
      <w:pPr>
        <w:rPr>
          <w:lang w:val="de-DE"/>
        </w:rPr>
      </w:pPr>
    </w:p>
    <w:sectPr w:rsidR="000B7FF6" w:rsidRPr="00A7663D" w:rsidSect="007A7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37933"/>
    <w:multiLevelType w:val="hybridMultilevel"/>
    <w:tmpl w:val="DCE037B2"/>
    <w:lvl w:ilvl="0" w:tplc="5328823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nsid w:val="570403C9"/>
    <w:multiLevelType w:val="hybridMultilevel"/>
    <w:tmpl w:val="7974DB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00862"/>
    <w:rsid w:val="000376B8"/>
    <w:rsid w:val="000B7FF6"/>
    <w:rsid w:val="001E36D6"/>
    <w:rsid w:val="002E07F3"/>
    <w:rsid w:val="003A031E"/>
    <w:rsid w:val="00682701"/>
    <w:rsid w:val="00704F76"/>
    <w:rsid w:val="007874F7"/>
    <w:rsid w:val="007A75F5"/>
    <w:rsid w:val="00863C5F"/>
    <w:rsid w:val="008B7152"/>
    <w:rsid w:val="008C2861"/>
    <w:rsid w:val="008F0AA1"/>
    <w:rsid w:val="00A7663D"/>
    <w:rsid w:val="00C25280"/>
    <w:rsid w:val="00D00862"/>
    <w:rsid w:val="00D61388"/>
    <w:rsid w:val="00E12084"/>
    <w:rsid w:val="00E55D9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heme="minorHAnsi"/>
        <w:sz w:val="24"/>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0862"/>
    <w:pPr>
      <w:spacing w:after="0" w:line="240" w:lineRule="auto"/>
    </w:pPr>
    <w:rPr>
      <w:rFonts w:eastAsiaTheme="minorEastAsia"/>
      <w:lang w:eastAsia="ja-JP"/>
    </w:rPr>
  </w:style>
  <w:style w:type="paragraph" w:styleId="Cmsor1">
    <w:name w:val="heading 1"/>
    <w:basedOn w:val="Norml"/>
    <w:link w:val="Cmsor1Char"/>
    <w:uiPriority w:val="9"/>
    <w:qFormat/>
    <w:rsid w:val="00D00862"/>
    <w:pPr>
      <w:spacing w:before="100" w:beforeAutospacing="1" w:after="100" w:afterAutospacing="1"/>
      <w:outlineLvl w:val="0"/>
    </w:pPr>
    <w:rPr>
      <w:rFonts w:eastAsia="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00862"/>
    <w:rPr>
      <w:color w:val="0563C1" w:themeColor="hyperlink"/>
      <w:u w:val="single"/>
    </w:rPr>
  </w:style>
  <w:style w:type="table" w:styleId="Rcsostblzat">
    <w:name w:val="Table Grid"/>
    <w:basedOn w:val="Normltblzat"/>
    <w:uiPriority w:val="59"/>
    <w:rsid w:val="00D00862"/>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D00862"/>
    <w:pPr>
      <w:ind w:left="720"/>
      <w:contextualSpacing/>
    </w:pPr>
  </w:style>
  <w:style w:type="character" w:customStyle="1" w:styleId="Cmsor1Char">
    <w:name w:val="Címsor 1 Char"/>
    <w:basedOn w:val="Bekezdsalapbettpusa"/>
    <w:link w:val="Cmsor1"/>
    <w:uiPriority w:val="9"/>
    <w:rsid w:val="00D00862"/>
    <w:rPr>
      <w:rFonts w:eastAsia="Times New Roman" w:cs="Times New Roman"/>
      <w:b/>
      <w:bCs/>
      <w:kern w:val="36"/>
      <w:sz w:val="48"/>
      <w:szCs w:val="48"/>
      <w:lang w:eastAsia="hu-HU"/>
    </w:rPr>
  </w:style>
</w:styles>
</file>

<file path=word/webSettings.xml><?xml version="1.0" encoding="utf-8"?>
<w:webSettings xmlns:r="http://schemas.openxmlformats.org/officeDocument/2006/relationships" xmlns:w="http://schemas.openxmlformats.org/wordprocessingml/2006/main">
  <w:divs>
    <w:div w:id="1036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kt-gutenberg.org/poe/derbrie1/chap001.html" TargetMode="External"/><Relationship Id="rId3" Type="http://schemas.openxmlformats.org/officeDocument/2006/relationships/settings" Target="settings.xml"/><Relationship Id="rId7" Type="http://schemas.openxmlformats.org/officeDocument/2006/relationships/hyperlink" Target="https://www.kostenlosonlinelesen.net/kostenlose-poirots-erste-fael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orba.anett@arts.unideb.hu" TargetMode="External"/><Relationship Id="rId5" Type="http://schemas.openxmlformats.org/officeDocument/2006/relationships/hyperlink" Target="mailto:csorbanett8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3611</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2022-02-14T14:28:00Z</dcterms:created>
  <dcterms:modified xsi:type="dcterms:W3CDTF">2022-02-14T14:28:00Z</dcterms:modified>
</cp:coreProperties>
</file>