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C9" w:rsidRDefault="003069C9" w:rsidP="003069C9">
      <w:pPr>
        <w:rPr>
          <w:b/>
          <w:lang w:val="hu-HU"/>
        </w:rPr>
      </w:pPr>
      <w:r>
        <w:rPr>
          <w:b/>
        </w:rPr>
        <w:t xml:space="preserve">Name der Lehrveranstaltung: </w:t>
      </w:r>
      <w:proofErr w:type="spellStart"/>
      <w:r>
        <w:rPr>
          <w:b/>
          <w:lang w:val="hu-HU"/>
        </w:rPr>
        <w:t>Fachmethodik</w:t>
      </w:r>
      <w:proofErr w:type="spellEnd"/>
      <w:r>
        <w:rPr>
          <w:b/>
          <w:lang w:val="hu-HU"/>
        </w:rPr>
        <w:t xml:space="preserve"> 1. </w:t>
      </w:r>
    </w:p>
    <w:p w:rsidR="003069C9" w:rsidRDefault="003069C9" w:rsidP="003069C9">
      <w:pPr>
        <w:rPr>
          <w:b/>
        </w:rPr>
      </w:pPr>
    </w:p>
    <w:p w:rsidR="003069C9" w:rsidRDefault="003069C9" w:rsidP="003069C9">
      <w:pPr>
        <w:rPr>
          <w:b/>
        </w:rPr>
      </w:pPr>
      <w:r>
        <w:rPr>
          <w:b/>
        </w:rPr>
        <w:t xml:space="preserve">Typ der Lehrveranstaltung: </w:t>
      </w:r>
      <w:r>
        <w:rPr>
          <w:b/>
          <w:bCs/>
        </w:rPr>
        <w:t>Seminar</w:t>
      </w:r>
    </w:p>
    <w:p w:rsidR="003069C9" w:rsidRDefault="003069C9" w:rsidP="003069C9">
      <w:pPr>
        <w:rPr>
          <w:b/>
        </w:rPr>
      </w:pPr>
    </w:p>
    <w:p w:rsidR="003069C9" w:rsidRDefault="003069C9" w:rsidP="003069C9">
      <w:pPr>
        <w:pStyle w:val="Norml2"/>
        <w:rPr>
          <w:b/>
        </w:rPr>
      </w:pPr>
      <w:proofErr w:type="spellStart"/>
      <w:r>
        <w:rPr>
          <w:b/>
        </w:rPr>
        <w:t>Codenummer</w:t>
      </w:r>
      <w:proofErr w:type="spellEnd"/>
      <w:r>
        <w:rPr>
          <w:b/>
        </w:rPr>
        <w:t>: BTNM811_OMAL</w:t>
      </w:r>
    </w:p>
    <w:p w:rsidR="003069C9" w:rsidRDefault="003069C9" w:rsidP="003069C9">
      <w:r>
        <w:rPr>
          <w:b/>
        </w:rPr>
        <w:tab/>
      </w:r>
    </w:p>
    <w:p w:rsidR="003069C9" w:rsidRDefault="003069C9" w:rsidP="003069C9">
      <w:pPr>
        <w:rPr>
          <w:b/>
        </w:rPr>
      </w:pPr>
      <w:r>
        <w:rPr>
          <w:b/>
        </w:rPr>
        <w:t xml:space="preserve">Wochenstunden: </w:t>
      </w:r>
      <w:r>
        <w:t>2</w:t>
      </w:r>
      <w:r>
        <w:rPr>
          <w:b/>
        </w:rPr>
        <w:tab/>
      </w:r>
    </w:p>
    <w:p w:rsidR="003069C9" w:rsidRDefault="003069C9" w:rsidP="003069C9">
      <w:pPr>
        <w:rPr>
          <w:b/>
        </w:rPr>
      </w:pPr>
    </w:p>
    <w:p w:rsidR="003069C9" w:rsidRDefault="003069C9" w:rsidP="003069C9">
      <w:r>
        <w:rPr>
          <w:b/>
        </w:rPr>
        <w:t>Kreditpunkte:</w:t>
      </w:r>
      <w:r>
        <w:rPr>
          <w:b/>
          <w:lang w:val="hu-HU"/>
        </w:rPr>
        <w:t xml:space="preserve"> 2</w:t>
      </w:r>
      <w:r>
        <w:rPr>
          <w:b/>
        </w:rPr>
        <w:tab/>
      </w:r>
      <w:r>
        <w:rPr>
          <w:b/>
        </w:rPr>
        <w:tab/>
      </w:r>
    </w:p>
    <w:p w:rsidR="003069C9" w:rsidRDefault="003069C9" w:rsidP="003069C9">
      <w:pPr>
        <w:rPr>
          <w:b/>
        </w:rPr>
      </w:pPr>
    </w:p>
    <w:p w:rsidR="003069C9" w:rsidRDefault="003069C9" w:rsidP="003069C9">
      <w:pPr>
        <w:rPr>
          <w:lang w:val="hu-HU"/>
        </w:rPr>
      </w:pPr>
      <w:r>
        <w:rPr>
          <w:b/>
        </w:rPr>
        <w:t>Bewertung:</w:t>
      </w:r>
      <w:r>
        <w:rPr>
          <w:b/>
          <w:lang w:val="hu-HU"/>
        </w:rPr>
        <w:t xml:space="preserve">  </w:t>
      </w:r>
      <w:proofErr w:type="spellStart"/>
      <w:r>
        <w:rPr>
          <w:b/>
          <w:lang w:val="hu-HU"/>
        </w:rPr>
        <w:t>Mündliche</w:t>
      </w:r>
      <w:proofErr w:type="spellEnd"/>
      <w:r>
        <w:rPr>
          <w:b/>
          <w:lang w:val="hu-HU"/>
        </w:rPr>
        <w:t xml:space="preserve"> und </w:t>
      </w:r>
      <w:proofErr w:type="spellStart"/>
      <w:r>
        <w:rPr>
          <w:b/>
          <w:lang w:val="hu-HU"/>
        </w:rPr>
        <w:t>schriftliche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Kontrolle</w:t>
      </w:r>
      <w:proofErr w:type="spellEnd"/>
    </w:p>
    <w:p w:rsidR="003069C9" w:rsidRDefault="003069C9" w:rsidP="003069C9">
      <w:pPr>
        <w:rPr>
          <w:b/>
        </w:rPr>
      </w:pPr>
    </w:p>
    <w:p w:rsidR="003069C9" w:rsidRDefault="003069C9" w:rsidP="003069C9">
      <w:pPr>
        <w:rPr>
          <w:b/>
          <w:bCs/>
          <w:lang w:val="hu-HU"/>
        </w:rPr>
      </w:pPr>
      <w:proofErr w:type="spellStart"/>
      <w:r>
        <w:rPr>
          <w:b/>
          <w:bCs/>
          <w:lang w:val="hu-HU"/>
        </w:rPr>
        <w:t>Beschreibung</w:t>
      </w:r>
      <w:proofErr w:type="spellEnd"/>
      <w:r>
        <w:rPr>
          <w:b/>
          <w:bCs/>
          <w:lang w:val="hu-HU"/>
        </w:rPr>
        <w:t xml:space="preserve">: </w:t>
      </w:r>
    </w:p>
    <w:p w:rsidR="003069C9" w:rsidRDefault="003069C9" w:rsidP="003069C9">
      <w:pPr>
        <w:jc w:val="both"/>
        <w:rPr>
          <w:lang w:val="hu-HU"/>
        </w:rPr>
      </w:pPr>
      <w:proofErr w:type="spellStart"/>
      <w:r>
        <w:rPr>
          <w:lang w:val="hu-HU"/>
        </w:rPr>
        <w:t>Ziel</w:t>
      </w:r>
      <w:proofErr w:type="spellEnd"/>
      <w:r>
        <w:rPr>
          <w:lang w:val="hu-HU"/>
        </w:rPr>
        <w:t xml:space="preserve"> der </w:t>
      </w:r>
      <w:proofErr w:type="spellStart"/>
      <w:r>
        <w:rPr>
          <w:lang w:val="hu-HU"/>
        </w:rPr>
        <w:t>Lehrveranstaltung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ist</w:t>
      </w:r>
      <w:proofErr w:type="spellEnd"/>
      <w:r>
        <w:rPr>
          <w:lang w:val="hu-HU"/>
        </w:rPr>
        <w:t xml:space="preserve">, den </w:t>
      </w:r>
      <w:proofErr w:type="spellStart"/>
      <w:r>
        <w:rPr>
          <w:lang w:val="hu-HU"/>
        </w:rPr>
        <w:t>Fernstudenten</w:t>
      </w:r>
      <w:proofErr w:type="spellEnd"/>
      <w:r>
        <w:rPr>
          <w:lang w:val="hu-HU"/>
        </w:rPr>
        <w:t xml:space="preserve"> die </w:t>
      </w:r>
      <w:proofErr w:type="spellStart"/>
      <w:r>
        <w:rPr>
          <w:lang w:val="hu-HU"/>
        </w:rPr>
        <w:t>zum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Unterrichten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unentbehrlichen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fachmethodischen</w:t>
      </w:r>
      <w:proofErr w:type="spellEnd"/>
      <w:r>
        <w:rPr>
          <w:lang w:val="hu-HU"/>
        </w:rPr>
        <w:t xml:space="preserve"> und </w:t>
      </w:r>
      <w:proofErr w:type="spellStart"/>
      <w:r>
        <w:rPr>
          <w:lang w:val="hu-HU"/>
        </w:rPr>
        <w:t>didaktischen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Grundkenntnisse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zu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präsentieren</w:t>
      </w:r>
      <w:proofErr w:type="spellEnd"/>
      <w:r>
        <w:rPr>
          <w:lang w:val="hu-HU"/>
        </w:rPr>
        <w:t xml:space="preserve">. </w:t>
      </w:r>
      <w:proofErr w:type="spellStart"/>
      <w:r>
        <w:rPr>
          <w:lang w:val="hu-HU"/>
        </w:rPr>
        <w:t>Zu</w:t>
      </w:r>
      <w:proofErr w:type="spellEnd"/>
      <w:r>
        <w:rPr>
          <w:lang w:val="hu-HU"/>
        </w:rPr>
        <w:t xml:space="preserve"> den </w:t>
      </w:r>
      <w:proofErr w:type="spellStart"/>
      <w:r>
        <w:rPr>
          <w:lang w:val="hu-HU"/>
        </w:rPr>
        <w:t>Schwerpunkten</w:t>
      </w:r>
      <w:proofErr w:type="spellEnd"/>
      <w:r>
        <w:rPr>
          <w:lang w:val="hu-HU"/>
        </w:rPr>
        <w:t xml:space="preserve"> der </w:t>
      </w:r>
      <w:proofErr w:type="spellStart"/>
      <w:r>
        <w:rPr>
          <w:lang w:val="hu-HU"/>
        </w:rPr>
        <w:t>Lehrveranstaltung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gehören</w:t>
      </w:r>
      <w:proofErr w:type="spellEnd"/>
      <w:r>
        <w:rPr>
          <w:lang w:val="hu-HU"/>
        </w:rPr>
        <w:t xml:space="preserve"> die </w:t>
      </w:r>
      <w:proofErr w:type="spellStart"/>
      <w:r>
        <w:rPr>
          <w:lang w:val="hu-HU"/>
        </w:rPr>
        <w:t>Vorbereitung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einer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Unterrichtsstunde</w:t>
      </w:r>
      <w:proofErr w:type="spellEnd"/>
      <w:r>
        <w:rPr>
          <w:lang w:val="hu-HU"/>
        </w:rPr>
        <w:t xml:space="preserve">, die </w:t>
      </w:r>
      <w:proofErr w:type="spellStart"/>
      <w:r>
        <w:rPr>
          <w:lang w:val="hu-HU"/>
        </w:rPr>
        <w:t>Planung</w:t>
      </w:r>
      <w:proofErr w:type="spellEnd"/>
      <w:r>
        <w:rPr>
          <w:lang w:val="hu-HU"/>
        </w:rPr>
        <w:t xml:space="preserve"> der </w:t>
      </w:r>
      <w:proofErr w:type="spellStart"/>
      <w:r>
        <w:rPr>
          <w:lang w:val="hu-HU"/>
        </w:rPr>
        <w:t>einzenen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Phasen</w:t>
      </w:r>
      <w:proofErr w:type="spellEnd"/>
      <w:r>
        <w:rPr>
          <w:lang w:val="hu-HU"/>
        </w:rPr>
        <w:t xml:space="preserve">, </w:t>
      </w:r>
      <w:proofErr w:type="spellStart"/>
      <w:r>
        <w:rPr>
          <w:lang w:val="hu-HU"/>
        </w:rPr>
        <w:t>das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Kennenlernen</w:t>
      </w:r>
      <w:proofErr w:type="spellEnd"/>
      <w:r>
        <w:rPr>
          <w:lang w:val="hu-HU"/>
        </w:rPr>
        <w:t xml:space="preserve"> der </w:t>
      </w:r>
      <w:proofErr w:type="spellStart"/>
      <w:r>
        <w:rPr>
          <w:lang w:val="hu-HU"/>
        </w:rPr>
        <w:t>Rolle</w:t>
      </w:r>
      <w:proofErr w:type="spellEnd"/>
      <w:r>
        <w:rPr>
          <w:lang w:val="hu-HU"/>
        </w:rPr>
        <w:t xml:space="preserve"> der </w:t>
      </w:r>
      <w:proofErr w:type="spellStart"/>
      <w:r>
        <w:rPr>
          <w:lang w:val="hu-HU"/>
        </w:rPr>
        <w:t>Lernenden</w:t>
      </w:r>
      <w:proofErr w:type="spellEnd"/>
      <w:r>
        <w:rPr>
          <w:lang w:val="hu-HU"/>
        </w:rPr>
        <w:t xml:space="preserve"> und der </w:t>
      </w:r>
      <w:proofErr w:type="spellStart"/>
      <w:r>
        <w:rPr>
          <w:lang w:val="hu-HU"/>
        </w:rPr>
        <w:t>Lehrperson</w:t>
      </w:r>
      <w:proofErr w:type="spellEnd"/>
      <w:r>
        <w:rPr>
          <w:lang w:val="hu-HU"/>
        </w:rPr>
        <w:t xml:space="preserve">, </w:t>
      </w:r>
      <w:proofErr w:type="spellStart"/>
      <w:r>
        <w:rPr>
          <w:lang w:val="hu-HU"/>
        </w:rPr>
        <w:t>sowie</w:t>
      </w:r>
      <w:proofErr w:type="spellEnd"/>
      <w:r>
        <w:rPr>
          <w:lang w:val="hu-HU"/>
        </w:rPr>
        <w:t xml:space="preserve"> die </w:t>
      </w:r>
      <w:proofErr w:type="spellStart"/>
      <w:r>
        <w:rPr>
          <w:lang w:val="hu-HU"/>
        </w:rPr>
        <w:t>selbständige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Didaktisierung</w:t>
      </w:r>
      <w:proofErr w:type="spellEnd"/>
      <w:r>
        <w:rPr>
          <w:lang w:val="hu-HU"/>
        </w:rPr>
        <w:t xml:space="preserve"> von </w:t>
      </w:r>
      <w:proofErr w:type="spellStart"/>
      <w:r>
        <w:rPr>
          <w:lang w:val="hu-HU"/>
        </w:rPr>
        <w:t>Lehrmaterialien</w:t>
      </w:r>
      <w:proofErr w:type="spellEnd"/>
      <w:r>
        <w:rPr>
          <w:lang w:val="hu-HU"/>
        </w:rPr>
        <w:t>.</w:t>
      </w:r>
    </w:p>
    <w:p w:rsidR="003069C9" w:rsidRDefault="003069C9" w:rsidP="003069C9">
      <w:pPr>
        <w:jc w:val="both"/>
        <w:rPr>
          <w:lang w:val="hu-HU"/>
        </w:rPr>
      </w:pPr>
    </w:p>
    <w:p w:rsidR="003069C9" w:rsidRDefault="003069C9" w:rsidP="003069C9">
      <w:pPr>
        <w:spacing w:before="120" w:after="120"/>
        <w:jc w:val="both"/>
      </w:pPr>
      <w:proofErr w:type="spellStart"/>
      <w:r>
        <w:rPr>
          <w:b/>
          <w:bCs/>
          <w:color w:val="373A3C"/>
          <w:lang w:val="en-US"/>
        </w:rPr>
        <w:t>Thematik</w:t>
      </w:r>
      <w:proofErr w:type="spellEnd"/>
      <w:r>
        <w:rPr>
          <w:b/>
          <w:bCs/>
          <w:color w:val="373A3C"/>
        </w:rPr>
        <w:t> </w:t>
      </w:r>
    </w:p>
    <w:tbl>
      <w:tblPr>
        <w:tblW w:w="13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6"/>
        <w:gridCol w:w="12704"/>
      </w:tblGrid>
      <w:tr w:rsidR="003069C9" w:rsidRPr="00A64AFF" w:rsidTr="00383C0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Pr="00A64AFF" w:rsidRDefault="003069C9" w:rsidP="00383C00">
            <w:pPr>
              <w:pStyle w:val="Norml2"/>
              <w:jc w:val="center"/>
              <w:rPr>
                <w:b/>
              </w:rPr>
            </w:pPr>
            <w:proofErr w:type="spellStart"/>
            <w:r w:rsidRPr="00A64AFF">
              <w:rPr>
                <w:b/>
              </w:rPr>
              <w:t>Woche</w:t>
            </w:r>
            <w:proofErr w:type="spellEnd"/>
          </w:p>
          <w:p w:rsidR="003069C9" w:rsidRPr="00A64AFF" w:rsidRDefault="003069C9" w:rsidP="00383C00">
            <w:pPr>
              <w:pStyle w:val="Norml2"/>
              <w:jc w:val="center"/>
              <w:rPr>
                <w:b/>
              </w:rPr>
            </w:pPr>
          </w:p>
        </w:tc>
        <w:tc>
          <w:tcPr>
            <w:tcW w:w="1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Pr="00A64AFF" w:rsidRDefault="003069C9" w:rsidP="00383C00">
            <w:pPr>
              <w:pStyle w:val="Norml2"/>
              <w:jc w:val="center"/>
              <w:rPr>
                <w:b/>
              </w:rPr>
            </w:pPr>
            <w:proofErr w:type="spellStart"/>
            <w:r w:rsidRPr="00A64AFF">
              <w:rPr>
                <w:b/>
              </w:rPr>
              <w:t>Thema</w:t>
            </w:r>
            <w:proofErr w:type="spellEnd"/>
          </w:p>
        </w:tc>
      </w:tr>
      <w:tr w:rsidR="003069C9" w:rsidTr="00383C00">
        <w:tc>
          <w:tcPr>
            <w:tcW w:w="1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  <w:jc w:val="center"/>
            </w:pPr>
            <w:r>
              <w:t>1.</w:t>
            </w:r>
          </w:p>
        </w:tc>
        <w:tc>
          <w:tcPr>
            <w:tcW w:w="12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Lehrwerk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Unterricht</w:t>
            </w:r>
            <w:proofErr w:type="spellEnd"/>
          </w:p>
        </w:tc>
      </w:tr>
      <w:tr w:rsidR="003069C9" w:rsidTr="00383C0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  <w:jc w:val="center"/>
            </w:pPr>
            <w:r>
              <w:t>2.</w:t>
            </w:r>
          </w:p>
        </w:tc>
        <w:tc>
          <w:tcPr>
            <w:tcW w:w="1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proofErr w:type="spellStart"/>
            <w:r>
              <w:t>Offene</w:t>
            </w:r>
            <w:proofErr w:type="spellEnd"/>
            <w:r>
              <w:t xml:space="preserve"> und </w:t>
            </w:r>
            <w:proofErr w:type="spellStart"/>
            <w:r>
              <w:t>geschlossene</w:t>
            </w:r>
            <w:proofErr w:type="spellEnd"/>
            <w:r>
              <w:t xml:space="preserve"> </w:t>
            </w:r>
            <w:proofErr w:type="spellStart"/>
            <w:r>
              <w:t>Materialangebote</w:t>
            </w:r>
            <w:proofErr w:type="spellEnd"/>
          </w:p>
        </w:tc>
      </w:tr>
      <w:tr w:rsidR="003069C9" w:rsidTr="00383C0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  <w:jc w:val="center"/>
            </w:pPr>
            <w:r>
              <w:t>3.</w:t>
            </w:r>
          </w:p>
        </w:tc>
        <w:tc>
          <w:tcPr>
            <w:tcW w:w="1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r>
              <w:t xml:space="preserve">Die </w:t>
            </w:r>
            <w:proofErr w:type="spellStart"/>
            <w:r>
              <w:t>Lehrende</w:t>
            </w:r>
            <w:proofErr w:type="spellEnd"/>
            <w:r>
              <w:t xml:space="preserve"> und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Lehrwerk</w:t>
            </w:r>
            <w:proofErr w:type="spellEnd"/>
          </w:p>
        </w:tc>
      </w:tr>
      <w:tr w:rsidR="003069C9" w:rsidTr="00383C0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  <w:jc w:val="center"/>
            </w:pPr>
            <w:r>
              <w:t>4.</w:t>
            </w:r>
          </w:p>
        </w:tc>
        <w:tc>
          <w:tcPr>
            <w:tcW w:w="1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proofErr w:type="spellStart"/>
            <w:r>
              <w:t>Lernziele</w:t>
            </w:r>
            <w:proofErr w:type="spellEnd"/>
            <w:r>
              <w:t xml:space="preserve">, </w:t>
            </w:r>
            <w:proofErr w:type="spellStart"/>
            <w:r>
              <w:t>Lernaktivitäten</w:t>
            </w:r>
            <w:proofErr w:type="spellEnd"/>
            <w:r>
              <w:t xml:space="preserve">, </w:t>
            </w:r>
            <w:proofErr w:type="spellStart"/>
            <w:r>
              <w:t>Sozialformen</w:t>
            </w:r>
            <w:proofErr w:type="spellEnd"/>
          </w:p>
        </w:tc>
      </w:tr>
      <w:tr w:rsidR="003069C9" w:rsidTr="00383C0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  <w:jc w:val="center"/>
            </w:pPr>
            <w:r>
              <w:t>5.</w:t>
            </w:r>
          </w:p>
        </w:tc>
        <w:tc>
          <w:tcPr>
            <w:tcW w:w="1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r>
              <w:t xml:space="preserve">Die </w:t>
            </w:r>
            <w:proofErr w:type="spellStart"/>
            <w:r>
              <w:t>Rolle</w:t>
            </w:r>
            <w:proofErr w:type="spellEnd"/>
            <w:r>
              <w:t xml:space="preserve"> der </w:t>
            </w:r>
            <w:proofErr w:type="spellStart"/>
            <w:r>
              <w:t>Lehrperson</w:t>
            </w:r>
            <w:proofErr w:type="spellEnd"/>
          </w:p>
        </w:tc>
      </w:tr>
      <w:tr w:rsidR="003069C9" w:rsidTr="00383C0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  <w:jc w:val="center"/>
            </w:pPr>
            <w:r>
              <w:t>6.</w:t>
            </w:r>
          </w:p>
        </w:tc>
        <w:tc>
          <w:tcPr>
            <w:tcW w:w="1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r>
              <w:t xml:space="preserve">Die </w:t>
            </w:r>
            <w:proofErr w:type="spellStart"/>
            <w:r>
              <w:t>Phasen</w:t>
            </w:r>
            <w:proofErr w:type="spellEnd"/>
            <w:r>
              <w:t xml:space="preserve">: </w:t>
            </w:r>
            <w:proofErr w:type="spellStart"/>
            <w:r>
              <w:t>Einführung</w:t>
            </w:r>
            <w:proofErr w:type="spellEnd"/>
            <w:r>
              <w:t xml:space="preserve">, </w:t>
            </w:r>
            <w:proofErr w:type="spellStart"/>
            <w:r>
              <w:t>Präsentation</w:t>
            </w:r>
            <w:proofErr w:type="spellEnd"/>
            <w:r>
              <w:t xml:space="preserve">, </w:t>
            </w:r>
            <w:proofErr w:type="spellStart"/>
            <w:r>
              <w:t>Semantisierung</w:t>
            </w:r>
            <w:proofErr w:type="spellEnd"/>
            <w:r>
              <w:t xml:space="preserve">, </w:t>
            </w:r>
            <w:proofErr w:type="spellStart"/>
            <w:r>
              <w:t>Üben</w:t>
            </w:r>
            <w:proofErr w:type="spellEnd"/>
          </w:p>
        </w:tc>
      </w:tr>
      <w:tr w:rsidR="003069C9" w:rsidTr="00383C0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  <w:jc w:val="center"/>
            </w:pPr>
            <w:r>
              <w:t>7.</w:t>
            </w:r>
          </w:p>
        </w:tc>
        <w:tc>
          <w:tcPr>
            <w:tcW w:w="1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proofErr w:type="spellStart"/>
            <w:r>
              <w:t>Differenzierung</w:t>
            </w:r>
            <w:proofErr w:type="spellEnd"/>
          </w:p>
        </w:tc>
      </w:tr>
      <w:tr w:rsidR="003069C9" w:rsidTr="00383C0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r>
              <w:t xml:space="preserve">         8. </w:t>
            </w:r>
          </w:p>
        </w:tc>
        <w:tc>
          <w:tcPr>
            <w:tcW w:w="1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69C9" w:rsidRDefault="003069C9" w:rsidP="00383C00">
            <w:pPr>
              <w:pStyle w:val="Norml2"/>
            </w:pPr>
            <w:proofErr w:type="spellStart"/>
            <w:r>
              <w:t>Grammatikvermittlung</w:t>
            </w:r>
            <w:proofErr w:type="spellEnd"/>
            <w:r>
              <w:t xml:space="preserve">, </w:t>
            </w:r>
            <w:proofErr w:type="spellStart"/>
            <w:r>
              <w:t>Evaluation</w:t>
            </w:r>
            <w:proofErr w:type="spellEnd"/>
          </w:p>
        </w:tc>
      </w:tr>
    </w:tbl>
    <w:p w:rsidR="003069C9" w:rsidRDefault="003069C9" w:rsidP="003069C9">
      <w:pPr>
        <w:spacing w:before="120" w:after="120"/>
        <w:jc w:val="both"/>
      </w:pPr>
    </w:p>
    <w:p w:rsidR="003069C9" w:rsidRDefault="003069C9" w:rsidP="003069C9">
      <w:pPr>
        <w:pStyle w:val="Norml1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Literatur</w:t>
      </w:r>
      <w:proofErr w:type="spellEnd"/>
      <w:r>
        <w:rPr>
          <w:rFonts w:ascii="Times New Roman" w:eastAsia="Calibri" w:hAnsi="Times New Roman"/>
          <w:b/>
        </w:rPr>
        <w:t>:</w:t>
      </w:r>
    </w:p>
    <w:p w:rsidR="003069C9" w:rsidRDefault="003069C9" w:rsidP="003069C9">
      <w:pPr>
        <w:pStyle w:val="Norml1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Literatur</w:t>
      </w:r>
      <w:proofErr w:type="spellEnd"/>
      <w:r>
        <w:rPr>
          <w:rFonts w:ascii="Times New Roman" w:eastAsia="Calibri" w:hAnsi="Times New Roman"/>
        </w:rPr>
        <w:t xml:space="preserve">: Peter </w:t>
      </w:r>
      <w:proofErr w:type="spellStart"/>
      <w:r>
        <w:rPr>
          <w:rFonts w:ascii="Times New Roman" w:eastAsia="Calibri" w:hAnsi="Times New Roman"/>
        </w:rPr>
        <w:t>Bimmel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Bernd</w:t>
      </w:r>
      <w:proofErr w:type="spellEnd"/>
      <w:r>
        <w:rPr>
          <w:rFonts w:ascii="Times New Roman" w:eastAsia="Calibri" w:hAnsi="Times New Roman"/>
        </w:rPr>
        <w:t xml:space="preserve"> Kast, </w:t>
      </w:r>
      <w:proofErr w:type="spellStart"/>
      <w:r>
        <w:rPr>
          <w:rFonts w:ascii="Times New Roman" w:eastAsia="Calibri" w:hAnsi="Times New Roman"/>
        </w:rPr>
        <w:t>Gerd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Neuer</w:t>
      </w:r>
      <w:proofErr w:type="spellEnd"/>
      <w:r>
        <w:rPr>
          <w:rFonts w:ascii="Times New Roman" w:eastAsia="Calibri" w:hAnsi="Times New Roman"/>
        </w:rPr>
        <w:t xml:space="preserve">: </w:t>
      </w:r>
      <w:proofErr w:type="spellStart"/>
      <w:r>
        <w:rPr>
          <w:rFonts w:ascii="Times New Roman" w:eastAsia="Calibri" w:hAnsi="Times New Roman"/>
        </w:rPr>
        <w:t>Deutschunterricht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planen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Neu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Klett-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Langenscheidt</w:t>
      </w:r>
      <w:proofErr w:type="spellEnd"/>
      <w:r>
        <w:rPr>
          <w:rFonts w:ascii="Times New Roman" w:eastAsia="Calibri" w:hAnsi="Times New Roman"/>
        </w:rPr>
        <w:t>, München 2013</w:t>
      </w:r>
    </w:p>
    <w:p w:rsidR="00921B8B" w:rsidRDefault="00921B8B"/>
    <w:sectPr w:rsidR="00921B8B" w:rsidSect="0092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9C9"/>
    <w:rsid w:val="003069C9"/>
    <w:rsid w:val="0092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qFormat/>
    <w:rsid w:val="003069C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Norml2">
    <w:name w:val="Normál2"/>
    <w:rsid w:val="0030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2021-11-15T07:49:00Z</dcterms:created>
  <dcterms:modified xsi:type="dcterms:W3CDTF">2021-11-15T07:49:00Z</dcterms:modified>
</cp:coreProperties>
</file>