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C7" w:rsidRPr="00845EB1" w:rsidRDefault="007E22C7" w:rsidP="009C5BCC">
      <w:pPr>
        <w:rPr>
          <w:b/>
        </w:rPr>
      </w:pPr>
      <w:r w:rsidRPr="00845EB1">
        <w:rPr>
          <w:b/>
        </w:rPr>
        <w:t>Name der Lehrveranstaltung:</w:t>
      </w:r>
      <w:r>
        <w:rPr>
          <w:b/>
        </w:rPr>
        <w:t xml:space="preserve"> </w:t>
      </w:r>
      <w:r w:rsidRPr="00A7213E">
        <w:t>Übungen zur Phonetik 1.</w:t>
      </w:r>
      <w:r>
        <w:rPr>
          <w:b/>
        </w:rPr>
        <w:t xml:space="preserve"> </w:t>
      </w:r>
    </w:p>
    <w:p w:rsidR="007E22C7" w:rsidRDefault="007E22C7" w:rsidP="009C5BCC">
      <w:pPr>
        <w:rPr>
          <w:b/>
        </w:rPr>
      </w:pPr>
    </w:p>
    <w:p w:rsidR="00335972" w:rsidRDefault="002749DB" w:rsidP="009C5BCC">
      <w:pPr>
        <w:rPr>
          <w:b/>
        </w:rPr>
      </w:pPr>
      <w:r>
        <w:rPr>
          <w:b/>
        </w:rPr>
        <w:t>Typ der Lehrv</w:t>
      </w:r>
      <w:r w:rsidR="00335972">
        <w:rPr>
          <w:b/>
        </w:rPr>
        <w:t xml:space="preserve">eranstaltung: </w:t>
      </w:r>
      <w:r w:rsidR="00335972" w:rsidRPr="00335972">
        <w:t>Seminar</w:t>
      </w:r>
    </w:p>
    <w:p w:rsidR="00335972" w:rsidRPr="00845EB1" w:rsidRDefault="00335972" w:rsidP="009C5BCC">
      <w:pPr>
        <w:rPr>
          <w:b/>
        </w:rPr>
      </w:pPr>
    </w:p>
    <w:p w:rsidR="007E22C7" w:rsidRPr="00845EB1" w:rsidRDefault="007E22C7" w:rsidP="009C5BCC">
      <w:pPr>
        <w:rPr>
          <w:b/>
        </w:rPr>
      </w:pPr>
    </w:p>
    <w:p w:rsidR="007E22C7" w:rsidRPr="00845EB1" w:rsidRDefault="007E22C7" w:rsidP="009C5BCC">
      <w:pPr>
        <w:rPr>
          <w:b/>
        </w:rPr>
      </w:pPr>
      <w:r>
        <w:rPr>
          <w:b/>
        </w:rPr>
        <w:t xml:space="preserve">Wochenstunden: </w:t>
      </w:r>
      <w:r w:rsidRPr="00A7213E">
        <w:t>2</w:t>
      </w:r>
      <w:r w:rsidRPr="00845EB1">
        <w:rPr>
          <w:b/>
        </w:rPr>
        <w:tab/>
      </w:r>
    </w:p>
    <w:p w:rsidR="007E22C7" w:rsidRPr="00845EB1" w:rsidRDefault="007E22C7" w:rsidP="009C5BCC">
      <w:pPr>
        <w:rPr>
          <w:b/>
        </w:rPr>
      </w:pPr>
    </w:p>
    <w:p w:rsidR="007E22C7" w:rsidRPr="00845EB1" w:rsidRDefault="007E22C7" w:rsidP="009C5BCC">
      <w:r w:rsidRPr="00845EB1">
        <w:rPr>
          <w:b/>
        </w:rPr>
        <w:tab/>
      </w:r>
      <w:r w:rsidRPr="00845EB1">
        <w:rPr>
          <w:b/>
        </w:rPr>
        <w:tab/>
      </w:r>
    </w:p>
    <w:p w:rsidR="007E22C7" w:rsidRPr="00845EB1" w:rsidRDefault="007E22C7" w:rsidP="009C5BCC">
      <w:pPr>
        <w:rPr>
          <w:b/>
        </w:rPr>
      </w:pPr>
    </w:p>
    <w:p w:rsidR="007E22C7" w:rsidRPr="00A7213E" w:rsidRDefault="007E22C7" w:rsidP="009C5BCC">
      <w:r w:rsidRPr="00845EB1">
        <w:rPr>
          <w:b/>
        </w:rPr>
        <w:t xml:space="preserve">Form der Bewertung: </w:t>
      </w:r>
      <w:r w:rsidRPr="00A7213E">
        <w:t>Seminarnote</w:t>
      </w:r>
    </w:p>
    <w:p w:rsidR="007E22C7" w:rsidRPr="00845EB1" w:rsidRDefault="007E22C7" w:rsidP="009C5BCC">
      <w:pPr>
        <w:rPr>
          <w:b/>
        </w:rPr>
      </w:pPr>
    </w:p>
    <w:p w:rsidR="007E22C7" w:rsidRPr="00845EB1" w:rsidRDefault="007E22C7" w:rsidP="009C5BCC">
      <w:pPr>
        <w:spacing w:line="360" w:lineRule="auto"/>
        <w:rPr>
          <w:b/>
        </w:rPr>
      </w:pPr>
      <w:r w:rsidRPr="00845EB1">
        <w:rPr>
          <w:b/>
        </w:rPr>
        <w:t>Zielsetzung:</w:t>
      </w:r>
    </w:p>
    <w:p w:rsidR="007E22C7" w:rsidRPr="00A7213E" w:rsidRDefault="007E22C7" w:rsidP="00A7213E">
      <w:pPr>
        <w:pStyle w:val="Szvegtrzs"/>
        <w:spacing w:after="0" w:line="360" w:lineRule="auto"/>
        <w:rPr>
          <w:rFonts w:ascii="Times New Roman" w:hAnsi="Times New Roman"/>
          <w:sz w:val="24"/>
          <w:szCs w:val="24"/>
        </w:rPr>
      </w:pPr>
      <w:r w:rsidRPr="00A7213E">
        <w:rPr>
          <w:rFonts w:ascii="Times New Roman" w:hAnsi="Times New Roman"/>
          <w:sz w:val="24"/>
          <w:szCs w:val="24"/>
        </w:rPr>
        <w:t>Die Zielsetzungen der Lehrveranstaltung sind zweifach: Es wird angestrebt, dass wir den Studierenden einerseits bei der Aneignung einer (möglichst) akzent- und interferenzfreien deutschen Aussprache, andererseits bei der Entwicklung der Fähigkeit des Hörens helfen.</w:t>
      </w:r>
    </w:p>
    <w:p w:rsidR="007E22C7" w:rsidRDefault="007E22C7" w:rsidP="00A7213E">
      <w:pPr>
        <w:pStyle w:val="Szvegtrzs"/>
        <w:spacing w:after="0" w:line="360" w:lineRule="auto"/>
        <w:rPr>
          <w:rFonts w:ascii="Times New Roman" w:hAnsi="Times New Roman"/>
          <w:b/>
          <w:sz w:val="24"/>
          <w:szCs w:val="24"/>
        </w:rPr>
      </w:pPr>
    </w:p>
    <w:p w:rsidR="007E22C7" w:rsidRPr="00845EB1" w:rsidRDefault="007E22C7" w:rsidP="009C5BCC">
      <w:pPr>
        <w:pStyle w:val="Szvegtrzs"/>
        <w:spacing w:after="0"/>
        <w:rPr>
          <w:rFonts w:ascii="Times New Roman" w:hAnsi="Times New Roman"/>
          <w:b/>
          <w:sz w:val="24"/>
          <w:szCs w:val="24"/>
        </w:rPr>
      </w:pPr>
      <w:r w:rsidRPr="00845EB1">
        <w:rPr>
          <w:rFonts w:ascii="Times New Roman" w:hAnsi="Times New Roman"/>
          <w:b/>
          <w:sz w:val="24"/>
          <w:szCs w:val="24"/>
        </w:rPr>
        <w:t>Beschreibung</w:t>
      </w:r>
      <w:r w:rsidRPr="00845EB1">
        <w:rPr>
          <w:b/>
        </w:rPr>
        <w:t>:</w:t>
      </w:r>
    </w:p>
    <w:p w:rsidR="007E22C7" w:rsidRDefault="007E22C7" w:rsidP="009C5BCC">
      <w:pPr>
        <w:rPr>
          <w:b/>
        </w:rPr>
      </w:pPr>
    </w:p>
    <w:p w:rsidR="007E22C7" w:rsidRDefault="007E22C7" w:rsidP="00A7213E">
      <w:pPr>
        <w:spacing w:line="360" w:lineRule="auto"/>
        <w:jc w:val="both"/>
      </w:pPr>
      <w:r w:rsidRPr="004E03E4">
        <w:t xml:space="preserve">Unseren Zielsetzungen entsprechend </w:t>
      </w:r>
      <w:r>
        <w:t>lässt</w:t>
      </w:r>
      <w:r w:rsidRPr="004E03E4">
        <w:t xml:space="preserve"> sich jede Sitzung in zwei Einheiten</w:t>
      </w:r>
      <w:r>
        <w:t xml:space="preserve"> teilen</w:t>
      </w:r>
      <w:r w:rsidRPr="004E03E4">
        <w:t>. In der ersten behandeln und üben wir einen Ausschnitt der deutschen Phonetik, der aus deutsch-ungarischer kontrastiver Sicht Probleme darstellen kann, mithilfe eines möglichst geringen theoretischen und terminologischen Hintergrund</w:t>
      </w:r>
      <w:r>
        <w:t>s</w:t>
      </w:r>
      <w:r w:rsidRPr="004E03E4">
        <w:t>, oft durch Audiom</w:t>
      </w:r>
      <w:r>
        <w:t>ate</w:t>
      </w:r>
      <w:r w:rsidRPr="004E03E4">
        <w:t xml:space="preserve">rialien unterstützt </w:t>
      </w:r>
      <w:r w:rsidR="00094D31">
        <w:t xml:space="preserve">und </w:t>
      </w:r>
      <w:r w:rsidRPr="004E03E4">
        <w:t xml:space="preserve">in spielerischer Form. Im ersten Semester stehen im Fokus unseres Interesses die Probleme des Akzentes, der Intonation und des </w:t>
      </w:r>
      <w:r>
        <w:t>deutschen Vokals</w:t>
      </w:r>
      <w:r w:rsidRPr="004E03E4">
        <w:t>ystems. I</w:t>
      </w:r>
      <w:r w:rsidR="006B6BE6">
        <w:t>n der zweiten Einheit werden ein paar</w:t>
      </w:r>
      <w:r w:rsidRPr="004E03E4">
        <w:t xml:space="preserve"> Hörverstehensaufgaben durchgeführt, indem die jeweiligen Texte lexikalisch und grammatisch vorbereitet werden, die Leistung der Studierenden besprochen wird, und wir ihnen bei der Aneignung der angemessenen Verstehensstrategien helfen. Die zu behandelnden Texte und die dazu gehörigen Aufgaben werden im Laufe des Semesters allmählich schwieriger und komplexer. Di</w:t>
      </w:r>
      <w:r>
        <w:t>e Entwicklung und die Leistung</w:t>
      </w:r>
      <w:r w:rsidRPr="004E03E4">
        <w:t xml:space="preserve"> der Studier</w:t>
      </w:r>
      <w:r w:rsidR="005C0AD6">
        <w:t>enden werden i</w:t>
      </w:r>
      <w:r w:rsidR="00C8535F">
        <w:t>n der Form von 3</w:t>
      </w:r>
      <w:r w:rsidRPr="004E03E4">
        <w:t xml:space="preserve"> </w:t>
      </w:r>
      <w:r>
        <w:t>Hö</w:t>
      </w:r>
      <w:r w:rsidR="00C8535F">
        <w:t>rverstehenstests und 3</w:t>
      </w:r>
      <w:r w:rsidRPr="004E03E4">
        <w:t xml:space="preserve"> mündlichen </w:t>
      </w:r>
      <w:r>
        <w:t>Ausspracheüb</w:t>
      </w:r>
      <w:r w:rsidRPr="004E03E4">
        <w:t>ungen kontrolliert.</w:t>
      </w:r>
    </w:p>
    <w:p w:rsidR="007E22C7" w:rsidRDefault="007E22C7" w:rsidP="009C5BCC">
      <w:pPr>
        <w:rPr>
          <w:b/>
        </w:rPr>
      </w:pPr>
    </w:p>
    <w:p w:rsidR="007E22C7" w:rsidRDefault="007E22C7" w:rsidP="009C5BCC">
      <w:pPr>
        <w:rPr>
          <w:b/>
        </w:rPr>
      </w:pPr>
    </w:p>
    <w:p w:rsidR="007E22C7" w:rsidRDefault="007E22C7" w:rsidP="009C5BCC">
      <w:pPr>
        <w:rPr>
          <w:b/>
        </w:rPr>
      </w:pPr>
    </w:p>
    <w:p w:rsidR="007E22C7" w:rsidRDefault="007E22C7" w:rsidP="009C5BCC">
      <w:pPr>
        <w:rPr>
          <w:b/>
        </w:rPr>
      </w:pPr>
    </w:p>
    <w:p w:rsidR="007E22C7" w:rsidRDefault="007E22C7" w:rsidP="009C5BCC">
      <w:pPr>
        <w:rPr>
          <w:b/>
        </w:rPr>
      </w:pPr>
    </w:p>
    <w:p w:rsidR="007E22C7" w:rsidRDefault="007E22C7" w:rsidP="009C5BCC">
      <w:pPr>
        <w:rPr>
          <w:b/>
        </w:rPr>
      </w:pPr>
    </w:p>
    <w:p w:rsidR="007E22C7" w:rsidRDefault="007E22C7" w:rsidP="009C5BCC">
      <w:pPr>
        <w:rPr>
          <w:b/>
        </w:rPr>
      </w:pPr>
    </w:p>
    <w:p w:rsidR="007E22C7" w:rsidRDefault="007E22C7" w:rsidP="009C5BCC">
      <w:pPr>
        <w:rPr>
          <w:b/>
        </w:rPr>
      </w:pPr>
    </w:p>
    <w:p w:rsidR="007E22C7" w:rsidRPr="00845EB1" w:rsidRDefault="007E22C7" w:rsidP="009C5BCC">
      <w:pPr>
        <w:rPr>
          <w:b/>
        </w:rPr>
      </w:pPr>
      <w:r w:rsidRPr="00845EB1">
        <w:rPr>
          <w:b/>
        </w:rPr>
        <w:t>Thematik:</w:t>
      </w:r>
    </w:p>
    <w:p w:rsidR="007E22C7" w:rsidRPr="00845EB1" w:rsidRDefault="007E22C7" w:rsidP="009C5BCC">
      <w:pPr>
        <w:spacing w:line="360" w:lineRule="auto"/>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1101"/>
        <w:gridCol w:w="8127"/>
      </w:tblGrid>
      <w:tr w:rsidR="007E22C7" w:rsidRPr="00845EB1" w:rsidTr="00845EB1">
        <w:tc>
          <w:tcPr>
            <w:tcW w:w="1101" w:type="dxa"/>
            <w:tcBorders>
              <w:top w:val="double" w:sz="6" w:space="0" w:color="000000"/>
              <w:bottom w:val="double" w:sz="6" w:space="0" w:color="auto"/>
            </w:tcBorders>
          </w:tcPr>
          <w:p w:rsidR="007E22C7" w:rsidRPr="00845EB1" w:rsidRDefault="007E22C7" w:rsidP="009C5BCC">
            <w:pPr>
              <w:jc w:val="center"/>
              <w:rPr>
                <w:b/>
              </w:rPr>
            </w:pPr>
            <w:r w:rsidRPr="00845EB1">
              <w:rPr>
                <w:b/>
              </w:rPr>
              <w:t>Woche</w:t>
            </w:r>
          </w:p>
          <w:p w:rsidR="007E22C7" w:rsidRPr="00845EB1" w:rsidRDefault="007E22C7" w:rsidP="009C5BCC">
            <w:pPr>
              <w:jc w:val="center"/>
              <w:rPr>
                <w:b/>
              </w:rPr>
            </w:pPr>
          </w:p>
        </w:tc>
        <w:tc>
          <w:tcPr>
            <w:tcW w:w="8127" w:type="dxa"/>
            <w:tcBorders>
              <w:top w:val="double" w:sz="6" w:space="0" w:color="000000"/>
              <w:bottom w:val="double" w:sz="6" w:space="0" w:color="auto"/>
            </w:tcBorders>
          </w:tcPr>
          <w:p w:rsidR="007E22C7" w:rsidRPr="00845EB1" w:rsidRDefault="007E22C7" w:rsidP="009C5BCC">
            <w:pPr>
              <w:jc w:val="center"/>
              <w:rPr>
                <w:b/>
              </w:rPr>
            </w:pPr>
            <w:r w:rsidRPr="00845EB1">
              <w:rPr>
                <w:b/>
              </w:rPr>
              <w:t>Thema</w:t>
            </w:r>
          </w:p>
        </w:tc>
      </w:tr>
      <w:tr w:rsidR="007E22C7" w:rsidRPr="00845EB1" w:rsidTr="00845EB1">
        <w:tc>
          <w:tcPr>
            <w:tcW w:w="1101" w:type="dxa"/>
            <w:tcBorders>
              <w:top w:val="double" w:sz="6" w:space="0" w:color="auto"/>
            </w:tcBorders>
          </w:tcPr>
          <w:p w:rsidR="007E22C7" w:rsidRPr="00845EB1" w:rsidRDefault="007E22C7" w:rsidP="009C5BCC">
            <w:pPr>
              <w:jc w:val="center"/>
            </w:pPr>
            <w:r w:rsidRPr="00845EB1">
              <w:lastRenderedPageBreak/>
              <w:t>1.</w:t>
            </w:r>
          </w:p>
        </w:tc>
        <w:tc>
          <w:tcPr>
            <w:tcW w:w="8127" w:type="dxa"/>
            <w:tcBorders>
              <w:top w:val="double" w:sz="6" w:space="0" w:color="auto"/>
            </w:tcBorders>
          </w:tcPr>
          <w:p w:rsidR="007E22C7" w:rsidRPr="00EC5C31" w:rsidRDefault="007E22C7" w:rsidP="00E64483">
            <w:r w:rsidRPr="00EC5C31">
              <w:t>Organisatorisches</w:t>
            </w:r>
            <w:r w:rsidR="00620474">
              <w:t>,</w:t>
            </w:r>
            <w:r w:rsidR="00DE72BD">
              <w:t xml:space="preserve"> Hörtext 0 </w:t>
            </w:r>
            <w:r w:rsidR="00620474" w:rsidRPr="00CC46B2">
              <w:t>(Input-Kontrolle)</w:t>
            </w:r>
          </w:p>
        </w:tc>
      </w:tr>
      <w:tr w:rsidR="007E22C7" w:rsidRPr="00845EB1" w:rsidTr="00845EB1">
        <w:tc>
          <w:tcPr>
            <w:tcW w:w="1101" w:type="dxa"/>
          </w:tcPr>
          <w:p w:rsidR="007E22C7" w:rsidRPr="00845EB1" w:rsidRDefault="007E22C7" w:rsidP="009C5BCC">
            <w:pPr>
              <w:jc w:val="center"/>
            </w:pPr>
            <w:r w:rsidRPr="00845EB1">
              <w:t>2.</w:t>
            </w:r>
          </w:p>
        </w:tc>
        <w:tc>
          <w:tcPr>
            <w:tcW w:w="8127" w:type="dxa"/>
          </w:tcPr>
          <w:p w:rsidR="007E22C7" w:rsidRPr="00EC5C31" w:rsidRDefault="007E22C7" w:rsidP="005C0AD6">
            <w:r w:rsidRPr="00EC5C31">
              <w:t>Grundbegriffe</w:t>
            </w:r>
            <w:r w:rsidR="00620474">
              <w:t xml:space="preserve">, </w:t>
            </w:r>
            <w:r w:rsidR="00620474" w:rsidRPr="00CC46B2">
              <w:t>Hörtext 1,</w:t>
            </w:r>
            <w:r w:rsidR="005C0AD6">
              <w:t xml:space="preserve"> HV-Übungen</w:t>
            </w:r>
          </w:p>
        </w:tc>
      </w:tr>
      <w:tr w:rsidR="007E22C7" w:rsidRPr="00845EB1" w:rsidTr="00845EB1">
        <w:tc>
          <w:tcPr>
            <w:tcW w:w="1101" w:type="dxa"/>
          </w:tcPr>
          <w:p w:rsidR="007E22C7" w:rsidRPr="00845EB1" w:rsidRDefault="007E22C7" w:rsidP="009C5BCC">
            <w:pPr>
              <w:jc w:val="center"/>
            </w:pPr>
            <w:r w:rsidRPr="00845EB1">
              <w:t>3.</w:t>
            </w:r>
          </w:p>
        </w:tc>
        <w:tc>
          <w:tcPr>
            <w:tcW w:w="8127" w:type="dxa"/>
          </w:tcPr>
          <w:p w:rsidR="007E22C7" w:rsidRPr="00EC5C31" w:rsidRDefault="007E22C7" w:rsidP="00E64483">
            <w:r w:rsidRPr="00EC5C31">
              <w:t>Die Silbe</w:t>
            </w:r>
            <w:r w:rsidR="00620474">
              <w:t xml:space="preserve">, </w:t>
            </w:r>
            <w:r w:rsidR="005C0AD6">
              <w:t>Hörtext 1, HV-Übungen</w:t>
            </w:r>
          </w:p>
        </w:tc>
      </w:tr>
      <w:tr w:rsidR="007E22C7" w:rsidRPr="00845EB1" w:rsidTr="00845EB1">
        <w:tc>
          <w:tcPr>
            <w:tcW w:w="1101" w:type="dxa"/>
          </w:tcPr>
          <w:p w:rsidR="007E22C7" w:rsidRPr="00845EB1" w:rsidRDefault="007E22C7" w:rsidP="009C5BCC">
            <w:pPr>
              <w:jc w:val="center"/>
            </w:pPr>
            <w:r w:rsidRPr="00845EB1">
              <w:t>4.</w:t>
            </w:r>
          </w:p>
        </w:tc>
        <w:tc>
          <w:tcPr>
            <w:tcW w:w="8127" w:type="dxa"/>
          </w:tcPr>
          <w:p w:rsidR="007E22C7" w:rsidRPr="00EC5C31" w:rsidRDefault="007E22C7" w:rsidP="00E64483">
            <w:r w:rsidRPr="00EC5C31">
              <w:t>Der Wortakzent</w:t>
            </w:r>
            <w:r w:rsidR="00620474">
              <w:t>, Mündliche Kontrolle</w:t>
            </w:r>
          </w:p>
        </w:tc>
      </w:tr>
      <w:tr w:rsidR="007E22C7" w:rsidRPr="00845EB1" w:rsidTr="00845EB1">
        <w:tc>
          <w:tcPr>
            <w:tcW w:w="1101" w:type="dxa"/>
          </w:tcPr>
          <w:p w:rsidR="007E22C7" w:rsidRPr="00845EB1" w:rsidRDefault="007E22C7" w:rsidP="009C5BCC">
            <w:pPr>
              <w:jc w:val="center"/>
            </w:pPr>
            <w:r w:rsidRPr="00845EB1">
              <w:t>5.</w:t>
            </w:r>
          </w:p>
        </w:tc>
        <w:tc>
          <w:tcPr>
            <w:tcW w:w="8127" w:type="dxa"/>
          </w:tcPr>
          <w:p w:rsidR="007E22C7" w:rsidRPr="00EC5C31" w:rsidRDefault="007E22C7" w:rsidP="00E64483">
            <w:r w:rsidRPr="00EC5C31">
              <w:t xml:space="preserve">Der </w:t>
            </w:r>
            <w:r>
              <w:t>Wortakzent in Fremdwörtern</w:t>
            </w:r>
            <w:r w:rsidR="00620474">
              <w:t>,</w:t>
            </w:r>
            <w:r w:rsidR="00620474" w:rsidRPr="00CC46B2">
              <w:t xml:space="preserve"> Hörtext 2, H</w:t>
            </w:r>
            <w:r w:rsidR="005C0AD6">
              <w:t>V-Übungen</w:t>
            </w:r>
          </w:p>
        </w:tc>
      </w:tr>
      <w:tr w:rsidR="007E22C7" w:rsidRPr="00845EB1" w:rsidTr="00845EB1">
        <w:tc>
          <w:tcPr>
            <w:tcW w:w="1101" w:type="dxa"/>
          </w:tcPr>
          <w:p w:rsidR="007E22C7" w:rsidRPr="00845EB1" w:rsidRDefault="007E22C7" w:rsidP="009C5BCC">
            <w:pPr>
              <w:jc w:val="center"/>
            </w:pPr>
            <w:r w:rsidRPr="00845EB1">
              <w:t>6.</w:t>
            </w:r>
          </w:p>
        </w:tc>
        <w:tc>
          <w:tcPr>
            <w:tcW w:w="8127" w:type="dxa"/>
          </w:tcPr>
          <w:p w:rsidR="007E22C7" w:rsidRPr="00EC5C31" w:rsidRDefault="007E22C7" w:rsidP="00E64483">
            <w:r>
              <w:t>Akzentuierung im Satz</w:t>
            </w:r>
            <w:r w:rsidR="00620474">
              <w:t xml:space="preserve">, </w:t>
            </w:r>
            <w:r w:rsidR="005C0AD6">
              <w:t>Hörtext 2, HV-Übungen</w:t>
            </w:r>
          </w:p>
        </w:tc>
      </w:tr>
      <w:tr w:rsidR="007E22C7" w:rsidRPr="00845EB1" w:rsidTr="00845EB1">
        <w:tc>
          <w:tcPr>
            <w:tcW w:w="1101" w:type="dxa"/>
          </w:tcPr>
          <w:p w:rsidR="007E22C7" w:rsidRPr="00845EB1" w:rsidRDefault="007E22C7" w:rsidP="009C5BCC">
            <w:pPr>
              <w:jc w:val="center"/>
            </w:pPr>
            <w:r w:rsidRPr="00845EB1">
              <w:t>7.</w:t>
            </w:r>
          </w:p>
        </w:tc>
        <w:tc>
          <w:tcPr>
            <w:tcW w:w="8127" w:type="dxa"/>
          </w:tcPr>
          <w:p w:rsidR="007E22C7" w:rsidRPr="00EC5C31" w:rsidRDefault="007E22C7" w:rsidP="00E64483">
            <w:r>
              <w:t>Intonation</w:t>
            </w:r>
            <w:r w:rsidRPr="00EC5C31">
              <w:t xml:space="preserve"> 1: </w:t>
            </w:r>
            <w:r>
              <w:t>Fallende Endmelodie</w:t>
            </w:r>
            <w:r w:rsidR="00620474">
              <w:t>, Mündliche Kontrolle</w:t>
            </w:r>
          </w:p>
        </w:tc>
      </w:tr>
      <w:tr w:rsidR="007E22C7" w:rsidRPr="00845EB1" w:rsidTr="00845EB1">
        <w:tc>
          <w:tcPr>
            <w:tcW w:w="1101" w:type="dxa"/>
          </w:tcPr>
          <w:p w:rsidR="007E22C7" w:rsidRPr="00845EB1" w:rsidRDefault="007E22C7" w:rsidP="009C5BCC">
            <w:pPr>
              <w:ind w:left="360"/>
            </w:pPr>
            <w:r w:rsidRPr="00845EB1">
              <w:t>8.</w:t>
            </w:r>
          </w:p>
        </w:tc>
        <w:tc>
          <w:tcPr>
            <w:tcW w:w="8127" w:type="dxa"/>
          </w:tcPr>
          <w:p w:rsidR="007E22C7" w:rsidRPr="00EC5C31" w:rsidRDefault="007E22C7" w:rsidP="00E64483">
            <w:r>
              <w:t>Intonation</w:t>
            </w:r>
            <w:r w:rsidRPr="00EC5C31">
              <w:t xml:space="preserve"> 2: </w:t>
            </w:r>
            <w:r>
              <w:t>Steigende Endmelodie</w:t>
            </w:r>
            <w:r w:rsidR="00620474">
              <w:t>, Hörtext 3, Hörverstehenstest</w:t>
            </w:r>
          </w:p>
        </w:tc>
      </w:tr>
      <w:tr w:rsidR="007E22C7" w:rsidRPr="00845EB1" w:rsidTr="00845EB1">
        <w:tc>
          <w:tcPr>
            <w:tcW w:w="1101" w:type="dxa"/>
          </w:tcPr>
          <w:p w:rsidR="007E22C7" w:rsidRPr="00845EB1" w:rsidRDefault="007E22C7" w:rsidP="009C5BCC">
            <w:pPr>
              <w:jc w:val="center"/>
            </w:pPr>
            <w:r w:rsidRPr="00845EB1">
              <w:t>9.</w:t>
            </w:r>
          </w:p>
        </w:tc>
        <w:tc>
          <w:tcPr>
            <w:tcW w:w="8127" w:type="dxa"/>
          </w:tcPr>
          <w:p w:rsidR="007E22C7" w:rsidRPr="00EC5C31" w:rsidRDefault="007E22C7" w:rsidP="00E64483">
            <w:r>
              <w:t>Die Vokale</w:t>
            </w:r>
            <w:r w:rsidRPr="00EC5C31">
              <w:t xml:space="preserve"> 1:</w:t>
            </w:r>
            <w:r>
              <w:t xml:space="preserve"> Die Klassifizierung der deutschen Vokale</w:t>
            </w:r>
            <w:r w:rsidR="00620474">
              <w:t xml:space="preserve">, </w:t>
            </w:r>
            <w:r w:rsidR="00620474" w:rsidRPr="00CC46B2">
              <w:t>Au</w:t>
            </w:r>
            <w:r w:rsidR="00620474">
              <w:t>swertung des HV-Tests, Hörtext 3</w:t>
            </w:r>
            <w:r w:rsidR="00620474" w:rsidRPr="00CC46B2">
              <w:t>: Nachbereitung</w:t>
            </w:r>
          </w:p>
        </w:tc>
      </w:tr>
      <w:tr w:rsidR="007E22C7" w:rsidRPr="00845EB1" w:rsidTr="00845EB1">
        <w:tc>
          <w:tcPr>
            <w:tcW w:w="1101" w:type="dxa"/>
          </w:tcPr>
          <w:p w:rsidR="007E22C7" w:rsidRPr="00845EB1" w:rsidRDefault="007E22C7" w:rsidP="009C5BCC">
            <w:pPr>
              <w:jc w:val="center"/>
            </w:pPr>
            <w:r w:rsidRPr="00845EB1">
              <w:t>10.</w:t>
            </w:r>
          </w:p>
        </w:tc>
        <w:tc>
          <w:tcPr>
            <w:tcW w:w="8127" w:type="dxa"/>
          </w:tcPr>
          <w:p w:rsidR="007E22C7" w:rsidRPr="00EC5C31" w:rsidRDefault="007E22C7" w:rsidP="00E64483">
            <w:r>
              <w:t>Die Vokale</w:t>
            </w:r>
            <w:r w:rsidRPr="00EC5C31">
              <w:t xml:space="preserve"> 2: </w:t>
            </w:r>
            <w:r>
              <w:t>Diphthonge und nasalisierte Vokale</w:t>
            </w:r>
            <w:r w:rsidR="00620474">
              <w:t>, Mündliche Kontrolle</w:t>
            </w:r>
          </w:p>
        </w:tc>
      </w:tr>
      <w:tr w:rsidR="007E22C7" w:rsidRPr="00845EB1" w:rsidTr="00845EB1">
        <w:tc>
          <w:tcPr>
            <w:tcW w:w="1101" w:type="dxa"/>
          </w:tcPr>
          <w:p w:rsidR="007E22C7" w:rsidRPr="00845EB1" w:rsidRDefault="007E22C7" w:rsidP="009C5BCC">
            <w:pPr>
              <w:jc w:val="center"/>
            </w:pPr>
            <w:r w:rsidRPr="00845EB1">
              <w:t>11.</w:t>
            </w:r>
          </w:p>
        </w:tc>
        <w:tc>
          <w:tcPr>
            <w:tcW w:w="8127" w:type="dxa"/>
          </w:tcPr>
          <w:p w:rsidR="007E22C7" w:rsidRPr="00EC5C31" w:rsidRDefault="007E22C7" w:rsidP="00E64483">
            <w:r>
              <w:t>Die Kurzvokale des Deutschen</w:t>
            </w:r>
            <w:r w:rsidR="00620474">
              <w:t>, Hörtext 4, Hörverstehenstest</w:t>
            </w:r>
          </w:p>
        </w:tc>
      </w:tr>
      <w:tr w:rsidR="007E22C7" w:rsidRPr="00845EB1" w:rsidTr="00845EB1">
        <w:tc>
          <w:tcPr>
            <w:tcW w:w="1101" w:type="dxa"/>
          </w:tcPr>
          <w:p w:rsidR="007E22C7" w:rsidRPr="00845EB1" w:rsidRDefault="007E22C7" w:rsidP="009C5BCC">
            <w:pPr>
              <w:jc w:val="center"/>
            </w:pPr>
            <w:r w:rsidRPr="00845EB1">
              <w:t>12.</w:t>
            </w:r>
          </w:p>
        </w:tc>
        <w:tc>
          <w:tcPr>
            <w:tcW w:w="8127" w:type="dxa"/>
          </w:tcPr>
          <w:p w:rsidR="007E22C7" w:rsidRPr="00EC5C31" w:rsidRDefault="007E22C7" w:rsidP="00E64483">
            <w:r>
              <w:t>Das S</w:t>
            </w:r>
            <w:r w:rsidRPr="00EC5C31">
              <w:t>chwa</w:t>
            </w:r>
            <w:r w:rsidR="00620474">
              <w:t xml:space="preserve">, </w:t>
            </w:r>
            <w:r w:rsidR="00620474" w:rsidRPr="00CC46B2">
              <w:t>Au</w:t>
            </w:r>
            <w:r w:rsidR="00620474">
              <w:t>swertung des HV-Tests, Hörtext 4</w:t>
            </w:r>
            <w:r w:rsidR="00620474" w:rsidRPr="00CC46B2">
              <w:t>: Nachbereitung</w:t>
            </w:r>
          </w:p>
        </w:tc>
      </w:tr>
      <w:tr w:rsidR="007E22C7" w:rsidRPr="00845EB1" w:rsidTr="00845EB1">
        <w:tc>
          <w:tcPr>
            <w:tcW w:w="1101" w:type="dxa"/>
          </w:tcPr>
          <w:p w:rsidR="007E22C7" w:rsidRPr="00845EB1" w:rsidRDefault="007E22C7" w:rsidP="009C5BCC">
            <w:pPr>
              <w:jc w:val="center"/>
            </w:pPr>
            <w:r w:rsidRPr="00845EB1">
              <w:t>13.</w:t>
            </w:r>
          </w:p>
        </w:tc>
        <w:tc>
          <w:tcPr>
            <w:tcW w:w="8127" w:type="dxa"/>
          </w:tcPr>
          <w:p w:rsidR="007E22C7" w:rsidRPr="00EC5C31" w:rsidRDefault="007E22C7" w:rsidP="00F92DEA">
            <w:r>
              <w:t>S</w:t>
            </w:r>
            <w:r w:rsidRPr="00EC5C31">
              <w:t>chwa</w:t>
            </w:r>
            <w:r>
              <w:t>-Ausfall</w:t>
            </w:r>
            <w:r w:rsidR="00620474">
              <w:t xml:space="preserve">, </w:t>
            </w:r>
            <w:r w:rsidR="00F92DEA">
              <w:t>Hörtext 5, Hörverstehenstest</w:t>
            </w:r>
          </w:p>
        </w:tc>
      </w:tr>
      <w:tr w:rsidR="007E22C7" w:rsidRPr="00845EB1" w:rsidTr="00845EB1">
        <w:tc>
          <w:tcPr>
            <w:tcW w:w="1101" w:type="dxa"/>
            <w:tcBorders>
              <w:bottom w:val="double" w:sz="6" w:space="0" w:color="000000"/>
            </w:tcBorders>
          </w:tcPr>
          <w:p w:rsidR="007E22C7" w:rsidRPr="00845EB1" w:rsidRDefault="007E22C7" w:rsidP="009C5BCC">
            <w:pPr>
              <w:jc w:val="center"/>
            </w:pPr>
            <w:r w:rsidRPr="00845EB1">
              <w:t>14.</w:t>
            </w:r>
          </w:p>
        </w:tc>
        <w:tc>
          <w:tcPr>
            <w:tcW w:w="8127" w:type="dxa"/>
            <w:tcBorders>
              <w:bottom w:val="double" w:sz="6" w:space="0" w:color="000000"/>
            </w:tcBorders>
          </w:tcPr>
          <w:p w:rsidR="007E22C7" w:rsidRPr="00EC5C31" w:rsidRDefault="007E22C7" w:rsidP="00E64483">
            <w:r>
              <w:t>Zusammenfassung und Bewertung</w:t>
            </w:r>
          </w:p>
        </w:tc>
      </w:tr>
    </w:tbl>
    <w:p w:rsidR="007E22C7" w:rsidRPr="00845EB1" w:rsidRDefault="007E22C7" w:rsidP="009C5BCC">
      <w:pPr>
        <w:rPr>
          <w:b/>
        </w:rPr>
      </w:pPr>
    </w:p>
    <w:p w:rsidR="007E22C7" w:rsidRPr="00845EB1" w:rsidRDefault="007E22C7" w:rsidP="009C5BCC">
      <w:pPr>
        <w:rPr>
          <w:b/>
        </w:rPr>
      </w:pPr>
    </w:p>
    <w:p w:rsidR="007E22C7" w:rsidRPr="00A7213E" w:rsidRDefault="007E22C7" w:rsidP="009C5BCC">
      <w:pPr>
        <w:rPr>
          <w:b/>
        </w:rPr>
      </w:pPr>
      <w:r w:rsidRPr="00A7213E">
        <w:rPr>
          <w:b/>
        </w:rPr>
        <w:t>Pflichtlektüre:</w:t>
      </w:r>
    </w:p>
    <w:p w:rsidR="007E22C7" w:rsidRPr="00A7213E" w:rsidRDefault="007E22C7" w:rsidP="00A7213E">
      <w:pPr>
        <w:jc w:val="both"/>
      </w:pPr>
      <w:r w:rsidRPr="00A7213E">
        <w:t xml:space="preserve">Dietz, Gunther – Tronka, Krisztián (2002): </w:t>
      </w:r>
      <w:r w:rsidRPr="00A7213E">
        <w:rPr>
          <w:i/>
        </w:rPr>
        <w:t>Sprechprobe. Aussprach</w:t>
      </w:r>
      <w:r>
        <w:rPr>
          <w:i/>
        </w:rPr>
        <w:t>e</w:t>
      </w:r>
      <w:r w:rsidRPr="00A7213E">
        <w:rPr>
          <w:i/>
        </w:rPr>
        <w:t>training für ungarische DaF-Lerner</w:t>
      </w:r>
      <w:r w:rsidRPr="00A7213E">
        <w:t>. 2. Aufl. Debrecen: Debreceni Egyetem Kossuth Egyetemi Kiadó.</w:t>
      </w:r>
      <w:r w:rsidR="00704CEB">
        <w:t xml:space="preserve"> (erhältlich nur in elektronischer Form)</w:t>
      </w:r>
    </w:p>
    <w:p w:rsidR="007E22C7" w:rsidRPr="00A7213E" w:rsidRDefault="007E22C7" w:rsidP="009C5BCC">
      <w:pPr>
        <w:rPr>
          <w:b/>
        </w:rPr>
      </w:pPr>
    </w:p>
    <w:p w:rsidR="007E22C7" w:rsidRPr="00A7213E" w:rsidRDefault="007E22C7" w:rsidP="009C5BCC">
      <w:pPr>
        <w:rPr>
          <w:b/>
        </w:rPr>
      </w:pPr>
      <w:r w:rsidRPr="00A7213E">
        <w:rPr>
          <w:b/>
        </w:rPr>
        <w:t>Fakultative Lektüre:</w:t>
      </w:r>
    </w:p>
    <w:p w:rsidR="007E22C7" w:rsidRDefault="007E22C7" w:rsidP="00A7213E">
      <w:pPr>
        <w:jc w:val="both"/>
      </w:pPr>
      <w:r w:rsidRPr="00A7213E">
        <w:t xml:space="preserve">Pilarský, Jiří (2006): </w:t>
      </w:r>
      <w:r w:rsidRPr="00F1386E">
        <w:rPr>
          <w:i/>
        </w:rPr>
        <w:t>Deutsche Phonetik. Ein praktischer Abriss mit Elementen deutsch-ungarischer Kontrastivität.</w:t>
      </w:r>
      <w:r w:rsidRPr="00A7213E">
        <w:t xml:space="preserve"> 3. Aufl. Debrecen: Debreceni Egyetem Kossuth Egyetemi Kiadó.</w:t>
      </w:r>
    </w:p>
    <w:p w:rsidR="008F054B" w:rsidRDefault="008F054B" w:rsidP="00A7213E">
      <w:pPr>
        <w:jc w:val="both"/>
      </w:pPr>
    </w:p>
    <w:p w:rsidR="008F054B" w:rsidRPr="00A7213E" w:rsidRDefault="008F054B" w:rsidP="00A7213E">
      <w:pPr>
        <w:jc w:val="both"/>
        <w:rPr>
          <w:b/>
        </w:rPr>
      </w:pPr>
      <w:r>
        <w:t>3 Hörverstehenstests zum Üben (Handapparat)</w:t>
      </w:r>
    </w:p>
    <w:sectPr w:rsidR="008F054B" w:rsidRPr="00A7213E" w:rsidSect="00A6693C">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B01" w:rsidRDefault="00D05B01">
      <w:r>
        <w:separator/>
      </w:r>
    </w:p>
  </w:endnote>
  <w:endnote w:type="continuationSeparator" w:id="0">
    <w:p w:rsidR="00D05B01" w:rsidRDefault="00D05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77498B"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end"/>
    </w:r>
  </w:p>
  <w:p w:rsidR="007E22C7" w:rsidRDefault="007E22C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77498B"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separate"/>
    </w:r>
    <w:r w:rsidR="00B533AD">
      <w:rPr>
        <w:rStyle w:val="Oldalszm"/>
        <w:noProof/>
      </w:rPr>
      <w:t>1</w:t>
    </w:r>
    <w:r>
      <w:rPr>
        <w:rStyle w:val="Oldalszm"/>
      </w:rPr>
      <w:fldChar w:fldCharType="end"/>
    </w:r>
  </w:p>
  <w:p w:rsidR="007E22C7" w:rsidRDefault="007E22C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B01" w:rsidRDefault="00D05B01">
      <w:r>
        <w:separator/>
      </w:r>
    </w:p>
  </w:footnote>
  <w:footnote w:type="continuationSeparator" w:id="0">
    <w:p w:rsidR="00D05B01" w:rsidRDefault="00D05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F5B6A"/>
    <w:multiLevelType w:val="hybridMultilevel"/>
    <w:tmpl w:val="75606A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footnotePr>
    <w:footnote w:id="-1"/>
    <w:footnote w:id="0"/>
  </w:footnotePr>
  <w:endnotePr>
    <w:endnote w:id="-1"/>
    <w:endnote w:id="0"/>
  </w:endnotePr>
  <w:compat/>
  <w:rsids>
    <w:rsidRoot w:val="00956E79"/>
    <w:rsid w:val="000110DE"/>
    <w:rsid w:val="00094D31"/>
    <w:rsid w:val="00121DDE"/>
    <w:rsid w:val="00237D4C"/>
    <w:rsid w:val="002749DB"/>
    <w:rsid w:val="00316D00"/>
    <w:rsid w:val="00326067"/>
    <w:rsid w:val="00335972"/>
    <w:rsid w:val="00344ED7"/>
    <w:rsid w:val="00387449"/>
    <w:rsid w:val="004B2F8D"/>
    <w:rsid w:val="004B4305"/>
    <w:rsid w:val="004E03E4"/>
    <w:rsid w:val="005C0AD6"/>
    <w:rsid w:val="0061409E"/>
    <w:rsid w:val="00620474"/>
    <w:rsid w:val="0064777A"/>
    <w:rsid w:val="006B6BE6"/>
    <w:rsid w:val="00704CEB"/>
    <w:rsid w:val="00705504"/>
    <w:rsid w:val="0077498B"/>
    <w:rsid w:val="007E22C7"/>
    <w:rsid w:val="008406F4"/>
    <w:rsid w:val="00845EB1"/>
    <w:rsid w:val="008F054B"/>
    <w:rsid w:val="008F1221"/>
    <w:rsid w:val="008F49B8"/>
    <w:rsid w:val="00956E79"/>
    <w:rsid w:val="009C5BCC"/>
    <w:rsid w:val="00A6693C"/>
    <w:rsid w:val="00A7213E"/>
    <w:rsid w:val="00A91688"/>
    <w:rsid w:val="00AB7DE9"/>
    <w:rsid w:val="00AF02DF"/>
    <w:rsid w:val="00B533AD"/>
    <w:rsid w:val="00C8535F"/>
    <w:rsid w:val="00CF69A5"/>
    <w:rsid w:val="00D05B01"/>
    <w:rsid w:val="00D375AB"/>
    <w:rsid w:val="00D71ACF"/>
    <w:rsid w:val="00DE72BD"/>
    <w:rsid w:val="00E25697"/>
    <w:rsid w:val="00E64483"/>
    <w:rsid w:val="00EC5C31"/>
    <w:rsid w:val="00EC7E9C"/>
    <w:rsid w:val="00F12E0E"/>
    <w:rsid w:val="00F1386E"/>
    <w:rsid w:val="00F92DEA"/>
    <w:rsid w:val="00FD5BB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sz w:val="24"/>
      <w:szCs w:val="24"/>
      <w:lang w:val="de-DE"/>
    </w:rPr>
  </w:style>
  <w:style w:type="paragraph" w:styleId="Cmsor1">
    <w:name w:val="heading 1"/>
    <w:basedOn w:val="Norml"/>
    <w:next w:val="Norml"/>
    <w:link w:val="Cmsor1Char"/>
    <w:uiPriority w:val="99"/>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kern w:val="32"/>
      <w:sz w:val="32"/>
      <w:szCs w:val="32"/>
      <w:lang w:eastAsia="cs-CZ"/>
    </w:rPr>
  </w:style>
  <w:style w:type="paragraph" w:styleId="Cmsor3">
    <w:name w:val="heading 3"/>
    <w:basedOn w:val="Norml"/>
    <w:next w:val="Norml"/>
    <w:link w:val="Cmsor3Char"/>
    <w:uiPriority w:val="99"/>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56E79"/>
    <w:rPr>
      <w:rFonts w:ascii="Arial" w:hAnsi="Arial" w:cs="Arial"/>
      <w:b/>
      <w:bCs/>
      <w:kern w:val="32"/>
      <w:sz w:val="32"/>
      <w:szCs w:val="32"/>
      <w:lang w:eastAsia="cs-CZ"/>
    </w:rPr>
  </w:style>
  <w:style w:type="character" w:customStyle="1" w:styleId="Cmsor3Char">
    <w:name w:val="Címsor 3 Char"/>
    <w:link w:val="Cmsor3"/>
    <w:uiPriority w:val="99"/>
    <w:locked/>
    <w:rsid w:val="00956E79"/>
    <w:rPr>
      <w:rFonts w:ascii="Century Schoolbook" w:hAnsi="Century Schoolbook" w:cs="Times New Roman"/>
      <w:sz w:val="20"/>
      <w:szCs w:val="20"/>
      <w:lang w:eastAsia="cs-CZ"/>
    </w:rPr>
  </w:style>
  <w:style w:type="character" w:styleId="Hiperhivatkozs">
    <w:name w:val="Hyperlink"/>
    <w:uiPriority w:val="99"/>
    <w:rsid w:val="00956E79"/>
    <w:rPr>
      <w:rFonts w:cs="Times New Roman"/>
      <w:color w:val="0000FF"/>
      <w:u w:val="single"/>
    </w:rPr>
  </w:style>
  <w:style w:type="paragraph" w:styleId="Szvegtrzs">
    <w:name w:val="Body Text"/>
    <w:basedOn w:val="Norml"/>
    <w:link w:val="SzvegtrzsChar"/>
    <w:uiPriority w:val="99"/>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link w:val="Szvegtrzs"/>
    <w:uiPriority w:val="99"/>
    <w:locked/>
    <w:rsid w:val="00956E79"/>
    <w:rPr>
      <w:rFonts w:ascii="Century Schoolbook" w:hAnsi="Century Schoolbook" w:cs="Times New Roman"/>
      <w:sz w:val="20"/>
      <w:szCs w:val="20"/>
      <w:lang w:eastAsia="cs-CZ"/>
    </w:rPr>
  </w:style>
  <w:style w:type="paragraph" w:styleId="llb">
    <w:name w:val="footer"/>
    <w:basedOn w:val="Norml"/>
    <w:link w:val="llbChar"/>
    <w:uiPriority w:val="99"/>
    <w:rsid w:val="00A7213E"/>
    <w:pPr>
      <w:tabs>
        <w:tab w:val="center" w:pos="4536"/>
        <w:tab w:val="right" w:pos="9072"/>
      </w:tabs>
    </w:pPr>
  </w:style>
  <w:style w:type="character" w:customStyle="1" w:styleId="llbChar">
    <w:name w:val="Élőláb Char"/>
    <w:link w:val="llb"/>
    <w:uiPriority w:val="99"/>
    <w:semiHidden/>
    <w:rsid w:val="002A06C2"/>
    <w:rPr>
      <w:sz w:val="24"/>
      <w:szCs w:val="24"/>
      <w:lang w:val="de-DE"/>
    </w:rPr>
  </w:style>
  <w:style w:type="character" w:styleId="Oldalszm">
    <w:name w:val="page number"/>
    <w:uiPriority w:val="99"/>
    <w:rsid w:val="00A7213E"/>
    <w:rPr>
      <w:rFonts w:cs="Times New Roman"/>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2445</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Name der Lehrveranstaltung: Übungen zur Phonetik 1</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Lehrveranstaltung: Übungen zur Phonetik 1</dc:title>
  <dc:creator>User</dc:creator>
  <cp:lastModifiedBy>user</cp:lastModifiedBy>
  <cp:revision>3</cp:revision>
  <dcterms:created xsi:type="dcterms:W3CDTF">2022-02-28T14:39:00Z</dcterms:created>
  <dcterms:modified xsi:type="dcterms:W3CDTF">2022-02-28T14:39:00Z</dcterms:modified>
</cp:coreProperties>
</file>