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845EB1" w:rsidRDefault="007E22C7" w:rsidP="009C5BCC">
      <w:pPr>
        <w:rPr>
          <w:b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F546D0">
        <w:rPr>
          <w:b/>
        </w:rPr>
        <w:t>Übersetzungstraining 1: Deutsch-Ungarisch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F546D0">
        <w:rPr>
          <w:b/>
        </w:rPr>
        <w:t>Seminar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F546D0">
        <w:rPr>
          <w:b/>
        </w:rPr>
        <w:t xml:space="preserve"> 2</w:t>
      </w:r>
      <w:r w:rsidRPr="00845EB1">
        <w:rPr>
          <w:b/>
        </w:rPr>
        <w:tab/>
      </w:r>
    </w:p>
    <w:p w:rsidR="007E22C7" w:rsidRPr="00704E38" w:rsidRDefault="007E22C7" w:rsidP="009C5BCC">
      <w:r w:rsidRPr="00845EB1">
        <w:rPr>
          <w:b/>
        </w:rPr>
        <w:tab/>
      </w:r>
    </w:p>
    <w:p w:rsidR="007E22C7" w:rsidRPr="00A7213E" w:rsidRDefault="007E22C7" w:rsidP="009C5BCC">
      <w:r w:rsidRPr="00845EB1">
        <w:rPr>
          <w:b/>
        </w:rPr>
        <w:t xml:space="preserve">Form der Bewertung: </w:t>
      </w:r>
      <w:r w:rsidR="00F546D0">
        <w:rPr>
          <w:b/>
        </w:rPr>
        <w:t>Klausurarbeiten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790860">
        <w:rPr>
          <w:rFonts w:ascii="Times New Roman" w:hAnsi="Times New Roman"/>
          <w:b/>
          <w:sz w:val="24"/>
          <w:szCs w:val="24"/>
        </w:rPr>
        <w:t xml:space="preserve"> (5-15 Zeilen)</w:t>
      </w:r>
      <w:r w:rsidRPr="00845EB1">
        <w:rPr>
          <w:b/>
        </w:rPr>
        <w:t>:</w:t>
      </w:r>
    </w:p>
    <w:p w:rsidR="007E22C7" w:rsidRDefault="007E22C7" w:rsidP="009C5BCC">
      <w:pPr>
        <w:rPr>
          <w:b/>
        </w:rPr>
      </w:pPr>
    </w:p>
    <w:p w:rsidR="0013332E" w:rsidRPr="00F546D0" w:rsidRDefault="00F546D0" w:rsidP="009C5BCC">
      <w:r w:rsidRPr="00F546D0">
        <w:t xml:space="preserve">Das Ziel des Seminars besteht darin, eine praktische Einführung in die </w:t>
      </w:r>
      <w:proofErr w:type="spellStart"/>
      <w:r w:rsidRPr="00F546D0">
        <w:t>übersetzerische</w:t>
      </w:r>
      <w:proofErr w:type="spellEnd"/>
      <w:r w:rsidRPr="00F546D0">
        <w:t xml:space="preserve"> Arbeit zu geben und durch übersetzungsrelevante Textanalysen und durch das Trainieren der Fertigkeit Übersetzen die allgemeine Kompetenz der schriftlichen Sprachvermittlung zu fördern.</w:t>
      </w:r>
    </w:p>
    <w:p w:rsidR="0013332E" w:rsidRDefault="0013332E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F546D0" w:rsidP="00E64483">
            <w:r>
              <w:t>Einführung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E22C7" w:rsidRPr="00EC5C31" w:rsidRDefault="00F546D0" w:rsidP="005C0AD6">
            <w:r>
              <w:t xml:space="preserve">Übersetzungsrelevante Textanalyse 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E22C7" w:rsidRPr="00EC5C31" w:rsidRDefault="00F546D0" w:rsidP="00F546D0">
            <w:r>
              <w:t xml:space="preserve">Paralleltexte, </w:t>
            </w:r>
            <w:proofErr w:type="spellStart"/>
            <w:r>
              <w:t>Äquivalenzbeziehungen</w:t>
            </w:r>
            <w:proofErr w:type="spellEnd"/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E22C7" w:rsidRPr="00EC5C31" w:rsidRDefault="00F546D0" w:rsidP="00E64483">
            <w:r>
              <w:t>Übersetzerische Operationen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E22C7" w:rsidRPr="00EC5C31" w:rsidRDefault="00F546D0" w:rsidP="00E64483">
            <w:r>
              <w:t xml:space="preserve">Klausurarbeit 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E22C7" w:rsidRPr="00EC5C31" w:rsidRDefault="00F546D0" w:rsidP="00E64483">
            <w:r>
              <w:t>Übersetzungsrelevante Textanalyse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E22C7" w:rsidRPr="00EC5C31" w:rsidRDefault="00F546D0" w:rsidP="00E64483">
            <w:r>
              <w:t xml:space="preserve">Paralleltexte, </w:t>
            </w:r>
            <w:proofErr w:type="spellStart"/>
            <w:r>
              <w:t>Äquivalenzbeziehungen</w:t>
            </w:r>
            <w:proofErr w:type="spellEnd"/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E22C7" w:rsidRPr="00EC5C31" w:rsidRDefault="00F546D0" w:rsidP="00E64483">
            <w:r>
              <w:t>Übersetzerische Operationen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7E22C7" w:rsidRPr="00EC5C31" w:rsidRDefault="00F546D0" w:rsidP="00E64483">
            <w:r>
              <w:t>Klausurarbeit</w:t>
            </w:r>
          </w:p>
        </w:tc>
      </w:tr>
      <w:tr w:rsidR="00F546D0" w:rsidRPr="00845EB1" w:rsidTr="00845EB1">
        <w:tc>
          <w:tcPr>
            <w:tcW w:w="1101" w:type="dxa"/>
          </w:tcPr>
          <w:p w:rsidR="00F546D0" w:rsidRPr="00845EB1" w:rsidRDefault="00F546D0" w:rsidP="00F546D0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F546D0" w:rsidRPr="00EC5C31" w:rsidRDefault="00F546D0" w:rsidP="00F546D0">
            <w:r>
              <w:t>Übersetzungsrelevante Textanalyse</w:t>
            </w:r>
          </w:p>
        </w:tc>
      </w:tr>
      <w:tr w:rsidR="00F546D0" w:rsidRPr="00845EB1" w:rsidTr="00845EB1">
        <w:tc>
          <w:tcPr>
            <w:tcW w:w="1101" w:type="dxa"/>
          </w:tcPr>
          <w:p w:rsidR="00F546D0" w:rsidRPr="00845EB1" w:rsidRDefault="00F546D0" w:rsidP="00F546D0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F546D0" w:rsidRPr="00EC5C31" w:rsidRDefault="00F546D0" w:rsidP="00F546D0">
            <w:r>
              <w:t xml:space="preserve">Paralleltexte, </w:t>
            </w:r>
            <w:proofErr w:type="spellStart"/>
            <w:r>
              <w:t>Äquivalenzbeziehungen</w:t>
            </w:r>
            <w:proofErr w:type="spellEnd"/>
          </w:p>
        </w:tc>
      </w:tr>
      <w:tr w:rsidR="00F546D0" w:rsidRPr="00845EB1" w:rsidTr="00845EB1">
        <w:tc>
          <w:tcPr>
            <w:tcW w:w="1101" w:type="dxa"/>
          </w:tcPr>
          <w:p w:rsidR="00F546D0" w:rsidRPr="00845EB1" w:rsidRDefault="00F546D0" w:rsidP="00F546D0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F546D0" w:rsidRPr="00EC5C31" w:rsidRDefault="00F546D0" w:rsidP="00F546D0">
            <w:r>
              <w:t>Übersetzerische Operationen</w:t>
            </w:r>
          </w:p>
        </w:tc>
      </w:tr>
      <w:tr w:rsidR="00F546D0" w:rsidRPr="00845EB1" w:rsidTr="00845EB1">
        <w:tc>
          <w:tcPr>
            <w:tcW w:w="1101" w:type="dxa"/>
          </w:tcPr>
          <w:p w:rsidR="00F546D0" w:rsidRPr="00845EB1" w:rsidRDefault="00F546D0" w:rsidP="00F546D0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F546D0" w:rsidRPr="00EC5C31" w:rsidRDefault="00F546D0" w:rsidP="00F546D0">
            <w:r>
              <w:t>Klausurarbeit</w:t>
            </w:r>
          </w:p>
        </w:tc>
      </w:tr>
      <w:tr w:rsidR="00F546D0" w:rsidRPr="00845EB1" w:rsidTr="00845EB1">
        <w:tc>
          <w:tcPr>
            <w:tcW w:w="1101" w:type="dxa"/>
            <w:tcBorders>
              <w:bottom w:val="double" w:sz="6" w:space="0" w:color="000000"/>
            </w:tcBorders>
          </w:tcPr>
          <w:p w:rsidR="00F546D0" w:rsidRPr="00845EB1" w:rsidRDefault="00F546D0" w:rsidP="00F546D0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F546D0" w:rsidRPr="00EC5C31" w:rsidRDefault="00F546D0" w:rsidP="00F546D0">
            <w:r>
              <w:t>Abschluss und Notenvergabe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Pflichtlektüre:</w:t>
      </w:r>
    </w:p>
    <w:p w:rsidR="00F546D0" w:rsidRPr="009471CE" w:rsidRDefault="00F546D0" w:rsidP="00F546D0">
      <w:pPr>
        <w:jc w:val="both"/>
        <w:rPr>
          <w:lang w:val="sv-SE"/>
        </w:rPr>
      </w:pPr>
      <w:r w:rsidRPr="009471CE">
        <w:rPr>
          <w:lang w:val="sv-SE"/>
        </w:rPr>
        <w:t>Csatár, P</w:t>
      </w:r>
      <w:r>
        <w:rPr>
          <w:lang w:val="sv-SE"/>
        </w:rPr>
        <w:t>éter et al. (szerk.)</w:t>
      </w:r>
      <w:r w:rsidRPr="009471CE">
        <w:rPr>
          <w:lang w:val="sv-SE"/>
        </w:rPr>
        <w:t xml:space="preserve">: </w:t>
      </w:r>
      <w:r w:rsidRPr="009471CE">
        <w:rPr>
          <w:i/>
          <w:iCs/>
          <w:lang w:val="sv-SE"/>
        </w:rPr>
        <w:t>Übersetzungswerkstatt. Ein praxisorientiertes Übungsbuch</w:t>
      </w:r>
      <w:r w:rsidRPr="009471CE">
        <w:rPr>
          <w:lang w:val="sv-SE"/>
        </w:rPr>
        <w:t>. Budapest</w:t>
      </w:r>
      <w:r>
        <w:rPr>
          <w:lang w:val="sv-SE"/>
        </w:rPr>
        <w:t>.</w:t>
      </w:r>
      <w:r w:rsidRPr="009471CE">
        <w:rPr>
          <w:lang w:val="sv-SE"/>
        </w:rPr>
        <w:t xml:space="preserve"> Bölcsész Konzorcium</w:t>
      </w:r>
      <w:r>
        <w:rPr>
          <w:lang w:val="sv-SE"/>
        </w:rPr>
        <w:t>.</w:t>
      </w:r>
      <w:r w:rsidRPr="009471CE">
        <w:rPr>
          <w:lang w:val="sv-SE"/>
        </w:rPr>
        <w:t xml:space="preserve"> 2006.</w:t>
      </w:r>
    </w:p>
    <w:p w:rsidR="00F546D0" w:rsidRPr="009471CE" w:rsidRDefault="00F546D0" w:rsidP="00F546D0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Pr="009471CE">
        <w:rPr>
          <w:lang w:val="hu-HU"/>
        </w:rPr>
        <w:t>Horváthné Lovas</w:t>
      </w:r>
      <w:r>
        <w:rPr>
          <w:lang w:val="hu-HU"/>
        </w:rPr>
        <w:t>,</w:t>
      </w:r>
      <w:r w:rsidRPr="009471CE">
        <w:rPr>
          <w:lang w:val="hu-HU"/>
        </w:rPr>
        <w:t xml:space="preserve"> Márta: </w:t>
      </w:r>
      <w:r w:rsidRPr="009471CE">
        <w:rPr>
          <w:i/>
          <w:lang w:val="hu-HU"/>
        </w:rPr>
        <w:t>Nyelvtan központú tesztek és fordítások a német írásbeli nyelvvizsgákhoz</w:t>
      </w:r>
      <w:r w:rsidRPr="009471CE">
        <w:rPr>
          <w:lang w:val="hu-HU"/>
        </w:rPr>
        <w:t>. Sopron.</w:t>
      </w:r>
      <w:r>
        <w:rPr>
          <w:lang w:val="hu-HU"/>
        </w:rPr>
        <w:t xml:space="preserve"> </w:t>
      </w:r>
      <w:r w:rsidRPr="009471CE">
        <w:rPr>
          <w:lang w:val="hu-HU"/>
        </w:rPr>
        <w:t>Padlás Nyelviskola Könyvkiadó</w:t>
      </w:r>
      <w:r>
        <w:rPr>
          <w:lang w:val="hu-HU"/>
        </w:rPr>
        <w:t>.</w:t>
      </w:r>
      <w:r w:rsidRPr="009471CE">
        <w:rPr>
          <w:lang w:val="hu-HU"/>
        </w:rPr>
        <w:t xml:space="preserve"> (</w:t>
      </w:r>
      <w:proofErr w:type="spellStart"/>
      <w:r w:rsidRPr="009471CE">
        <w:rPr>
          <w:lang w:val="hu-HU"/>
        </w:rPr>
        <w:t>é.n</w:t>
      </w:r>
      <w:proofErr w:type="spellEnd"/>
      <w:r w:rsidRPr="009471CE">
        <w:rPr>
          <w:lang w:val="hu-HU"/>
        </w:rPr>
        <w:t>.)</w:t>
      </w:r>
    </w:p>
    <w:p w:rsidR="00F546D0" w:rsidRPr="009471CE" w:rsidRDefault="00F546D0" w:rsidP="00F546D0">
      <w:pPr>
        <w:jc w:val="both"/>
        <w:rPr>
          <w:b/>
          <w:lang w:val="hu-HU"/>
        </w:rPr>
      </w:pPr>
      <w:r>
        <w:rPr>
          <w:lang w:val="hu-HU"/>
        </w:rPr>
        <w:t xml:space="preserve">- </w:t>
      </w:r>
      <w:proofErr w:type="spellStart"/>
      <w:r>
        <w:rPr>
          <w:lang w:val="hu-HU"/>
        </w:rPr>
        <w:t>Digitales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Unterrichtsmaterial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wird</w:t>
      </w:r>
      <w:proofErr w:type="spellEnd"/>
      <w:r>
        <w:rPr>
          <w:lang w:val="hu-HU"/>
        </w:rPr>
        <w:t xml:space="preserve"> </w:t>
      </w:r>
      <w:r w:rsidRPr="009471CE">
        <w:rPr>
          <w:lang w:val="hu-HU"/>
        </w:rPr>
        <w:t xml:space="preserve">online </w:t>
      </w:r>
      <w:proofErr w:type="spellStart"/>
      <w:r>
        <w:rPr>
          <w:lang w:val="hu-HU"/>
        </w:rPr>
        <w:t>zur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Verfügung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gestellt</w:t>
      </w:r>
      <w:proofErr w:type="spellEnd"/>
      <w:r>
        <w:rPr>
          <w:lang w:val="hu-HU"/>
        </w:rPr>
        <w:t>)</w:t>
      </w:r>
      <w:r w:rsidRPr="009471CE">
        <w:rPr>
          <w:lang w:val="hu-HU"/>
        </w:rPr>
        <w:t>.</w:t>
      </w:r>
      <w:r w:rsidRPr="009471CE">
        <w:rPr>
          <w:b/>
          <w:lang w:val="hu-HU"/>
        </w:rPr>
        <w:t xml:space="preserve"> </w:t>
      </w:r>
    </w:p>
    <w:p w:rsidR="007E22C7" w:rsidRPr="00F546D0" w:rsidRDefault="007E22C7" w:rsidP="009C5BCC">
      <w:pPr>
        <w:rPr>
          <w:b/>
          <w:lang w:val="hu-HU"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Fakultative Lektüre:</w:t>
      </w:r>
    </w:p>
    <w:p w:rsidR="00F546D0" w:rsidRPr="009471CE" w:rsidRDefault="00F546D0" w:rsidP="00F546D0">
      <w:pPr>
        <w:jc w:val="both"/>
        <w:rPr>
          <w:lang w:val="hu-HU"/>
        </w:rPr>
      </w:pPr>
      <w:r>
        <w:rPr>
          <w:lang w:val="hu-HU"/>
        </w:rPr>
        <w:t xml:space="preserve">- </w:t>
      </w:r>
      <w:proofErr w:type="spellStart"/>
      <w:r w:rsidRPr="007D4F6B">
        <w:rPr>
          <w:lang w:val="hu-HU"/>
        </w:rPr>
        <w:t>Klaudy</w:t>
      </w:r>
      <w:proofErr w:type="spellEnd"/>
      <w:r w:rsidRPr="007D4F6B">
        <w:rPr>
          <w:lang w:val="hu-HU"/>
        </w:rPr>
        <w:t>, K</w:t>
      </w:r>
      <w:r>
        <w:rPr>
          <w:lang w:val="hu-HU"/>
        </w:rPr>
        <w:t>inga</w:t>
      </w:r>
      <w:r w:rsidRPr="007D4F6B">
        <w:rPr>
          <w:lang w:val="hu-HU"/>
        </w:rPr>
        <w:t xml:space="preserve"> &amp; </w:t>
      </w:r>
      <w:proofErr w:type="spellStart"/>
      <w:r w:rsidRPr="007D4F6B">
        <w:rPr>
          <w:lang w:val="hu-HU"/>
        </w:rPr>
        <w:t>Salánky</w:t>
      </w:r>
      <w:proofErr w:type="spellEnd"/>
      <w:r w:rsidRPr="007D4F6B">
        <w:rPr>
          <w:lang w:val="hu-HU"/>
        </w:rPr>
        <w:t>, Á</w:t>
      </w:r>
      <w:r>
        <w:rPr>
          <w:lang w:val="hu-HU"/>
        </w:rPr>
        <w:t>gnes</w:t>
      </w:r>
      <w:r w:rsidRPr="007D4F6B">
        <w:rPr>
          <w:lang w:val="hu-HU"/>
        </w:rPr>
        <w:t xml:space="preserve">: </w:t>
      </w:r>
      <w:r w:rsidRPr="007D4F6B">
        <w:rPr>
          <w:i/>
          <w:lang w:val="hu-HU"/>
        </w:rPr>
        <w:t>Német-magyar fordítástechnika</w:t>
      </w:r>
      <w:r w:rsidRPr="007D4F6B">
        <w:rPr>
          <w:lang w:val="hu-HU"/>
        </w:rPr>
        <w:t>. Budapest</w:t>
      </w:r>
      <w:r>
        <w:rPr>
          <w:lang w:val="hu-HU"/>
        </w:rPr>
        <w:t xml:space="preserve">. </w:t>
      </w:r>
      <w:r w:rsidRPr="007D4F6B">
        <w:rPr>
          <w:lang w:val="hu-HU"/>
        </w:rPr>
        <w:t>Nemzeti Tankönyvkiadó</w:t>
      </w:r>
      <w:r>
        <w:rPr>
          <w:lang w:val="hu-HU"/>
        </w:rPr>
        <w:t>.</w:t>
      </w:r>
      <w:r w:rsidRPr="007D4F6B">
        <w:rPr>
          <w:lang w:val="hu-HU"/>
        </w:rPr>
        <w:t xml:space="preserve"> 2000.</w:t>
      </w:r>
    </w:p>
    <w:p w:rsidR="008F054B" w:rsidRPr="00A7213E" w:rsidRDefault="008F054B" w:rsidP="00A7213E">
      <w:pPr>
        <w:jc w:val="both"/>
        <w:rPr>
          <w:b/>
        </w:rPr>
      </w:pPr>
    </w:p>
    <w:sectPr w:rsidR="008F054B" w:rsidRPr="00A7213E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31" w:rsidRDefault="009B3D31">
      <w:r>
        <w:separator/>
      </w:r>
    </w:p>
  </w:endnote>
  <w:endnote w:type="continuationSeparator" w:id="0">
    <w:p w:rsidR="009B3D31" w:rsidRDefault="009B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9E3B9F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9E3B9F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4E38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31" w:rsidRDefault="009B3D31">
      <w:r>
        <w:separator/>
      </w:r>
    </w:p>
  </w:footnote>
  <w:footnote w:type="continuationSeparator" w:id="0">
    <w:p w:rsidR="009B3D31" w:rsidRDefault="009B3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121DDE"/>
    <w:rsid w:val="0013332E"/>
    <w:rsid w:val="001365D1"/>
    <w:rsid w:val="001F603A"/>
    <w:rsid w:val="00253F2A"/>
    <w:rsid w:val="002749DB"/>
    <w:rsid w:val="00316D00"/>
    <w:rsid w:val="00326067"/>
    <w:rsid w:val="00335972"/>
    <w:rsid w:val="00344ED7"/>
    <w:rsid w:val="00346B12"/>
    <w:rsid w:val="00387449"/>
    <w:rsid w:val="00437B46"/>
    <w:rsid w:val="004B2F8D"/>
    <w:rsid w:val="004B4305"/>
    <w:rsid w:val="004E03E4"/>
    <w:rsid w:val="004F73AD"/>
    <w:rsid w:val="005B5D04"/>
    <w:rsid w:val="005C0AD6"/>
    <w:rsid w:val="0061409E"/>
    <w:rsid w:val="00620474"/>
    <w:rsid w:val="0064777A"/>
    <w:rsid w:val="00652B1D"/>
    <w:rsid w:val="006B6BE6"/>
    <w:rsid w:val="00704CEB"/>
    <w:rsid w:val="00704E38"/>
    <w:rsid w:val="00705504"/>
    <w:rsid w:val="00790860"/>
    <w:rsid w:val="007E22C7"/>
    <w:rsid w:val="008406F4"/>
    <w:rsid w:val="00845EB1"/>
    <w:rsid w:val="008F054B"/>
    <w:rsid w:val="008F1221"/>
    <w:rsid w:val="008F49B8"/>
    <w:rsid w:val="00956E79"/>
    <w:rsid w:val="0099366D"/>
    <w:rsid w:val="009B3D31"/>
    <w:rsid w:val="009C5BCC"/>
    <w:rsid w:val="009E3B9F"/>
    <w:rsid w:val="00A6693C"/>
    <w:rsid w:val="00A7213E"/>
    <w:rsid w:val="00A91688"/>
    <w:rsid w:val="00A9552D"/>
    <w:rsid w:val="00AB4243"/>
    <w:rsid w:val="00AB7DE9"/>
    <w:rsid w:val="00AE40E1"/>
    <w:rsid w:val="00AF02DF"/>
    <w:rsid w:val="00BE6AB2"/>
    <w:rsid w:val="00CF69A5"/>
    <w:rsid w:val="00D375AB"/>
    <w:rsid w:val="00D52671"/>
    <w:rsid w:val="00D71ACF"/>
    <w:rsid w:val="00DC16C4"/>
    <w:rsid w:val="00E25697"/>
    <w:rsid w:val="00E2714E"/>
    <w:rsid w:val="00E64483"/>
    <w:rsid w:val="00EC5C31"/>
    <w:rsid w:val="00EC7E9C"/>
    <w:rsid w:val="00F1386E"/>
    <w:rsid w:val="00F546D0"/>
    <w:rsid w:val="00F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3</cp:revision>
  <dcterms:created xsi:type="dcterms:W3CDTF">2022-02-21T12:15:00Z</dcterms:created>
  <dcterms:modified xsi:type="dcterms:W3CDTF">2022-02-21T12:16:00Z</dcterms:modified>
</cp:coreProperties>
</file>